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B9" w:rsidRPr="004B1D4C" w:rsidRDefault="008E2068" w:rsidP="00234179">
      <w:pPr>
        <w:spacing w:line="240" w:lineRule="auto"/>
        <w:jc w:val="center"/>
        <w:rPr>
          <w:b/>
          <w:noProof/>
          <w:szCs w:val="19"/>
          <w:lang w:eastAsia="en-GB"/>
        </w:rPr>
      </w:pPr>
      <w:bookmarkStart w:id="0" w:name="Text8"/>
      <w:r w:rsidRPr="004B1D4C">
        <w:rPr>
          <w:b/>
          <w:noProof/>
          <w:szCs w:val="19"/>
          <w:lang w:eastAsia="en-GB"/>
        </w:rPr>
        <w:t>TELEVISION AWARDS: NOMINATIONS ANNOUNCED</w:t>
      </w:r>
    </w:p>
    <w:p w:rsidR="00A17326" w:rsidRPr="004B1D4C" w:rsidRDefault="00A17326" w:rsidP="00234179">
      <w:pPr>
        <w:spacing w:line="240" w:lineRule="auto"/>
        <w:jc w:val="center"/>
        <w:rPr>
          <w:b/>
          <w:noProof/>
          <w:szCs w:val="19"/>
          <w:lang w:eastAsia="en-GB"/>
        </w:rPr>
      </w:pPr>
    </w:p>
    <w:p w:rsidR="007C536E" w:rsidRPr="004B1D4C" w:rsidRDefault="007C536E" w:rsidP="00A17326">
      <w:pPr>
        <w:spacing w:after="120" w:line="240" w:lineRule="auto"/>
        <w:jc w:val="center"/>
        <w:rPr>
          <w:b/>
          <w:noProof/>
          <w:szCs w:val="19"/>
          <w:lang w:eastAsia="en-GB"/>
        </w:rPr>
      </w:pPr>
      <w:r w:rsidRPr="004B1D4C">
        <w:rPr>
          <w:b/>
          <w:i/>
          <w:noProof/>
          <w:szCs w:val="19"/>
          <w:lang w:eastAsia="en-GB"/>
        </w:rPr>
        <w:t>WOLF HALL</w:t>
      </w:r>
      <w:r w:rsidRPr="004B1D4C">
        <w:rPr>
          <w:b/>
          <w:noProof/>
          <w:szCs w:val="19"/>
          <w:lang w:eastAsia="en-GB"/>
        </w:rPr>
        <w:t xml:space="preserve"> LEADS WITH FOUR NOMINATIONS</w:t>
      </w:r>
    </w:p>
    <w:p w:rsidR="00A17326" w:rsidRPr="004B1D4C" w:rsidRDefault="00F36545" w:rsidP="00A17326">
      <w:pPr>
        <w:spacing w:after="120" w:line="240" w:lineRule="auto"/>
        <w:jc w:val="center"/>
        <w:rPr>
          <w:b/>
          <w:noProof/>
          <w:szCs w:val="19"/>
          <w:lang w:eastAsia="en-GB"/>
        </w:rPr>
      </w:pPr>
      <w:r w:rsidRPr="004B1D4C">
        <w:rPr>
          <w:b/>
          <w:i/>
          <w:noProof/>
          <w:szCs w:val="19"/>
          <w:lang w:eastAsia="en-GB"/>
        </w:rPr>
        <w:t>PETER KAY’S CAR SHARE</w:t>
      </w:r>
      <w:r>
        <w:rPr>
          <w:b/>
          <w:i/>
          <w:noProof/>
          <w:szCs w:val="19"/>
          <w:lang w:eastAsia="en-GB"/>
        </w:rPr>
        <w:t xml:space="preserve"> </w:t>
      </w:r>
      <w:r w:rsidRPr="00F36545">
        <w:rPr>
          <w:b/>
          <w:noProof/>
          <w:szCs w:val="19"/>
          <w:lang w:eastAsia="en-GB"/>
        </w:rPr>
        <w:t>AND</w:t>
      </w:r>
      <w:r w:rsidRPr="004B1D4C">
        <w:rPr>
          <w:b/>
          <w:noProof/>
          <w:szCs w:val="19"/>
          <w:lang w:eastAsia="en-GB"/>
        </w:rPr>
        <w:t xml:space="preserve"> </w:t>
      </w:r>
      <w:r w:rsidR="007C536E" w:rsidRPr="004B1D4C">
        <w:rPr>
          <w:b/>
          <w:i/>
          <w:noProof/>
          <w:szCs w:val="19"/>
          <w:lang w:eastAsia="en-GB"/>
        </w:rPr>
        <w:t>THIS IS ENGLAND ’90</w:t>
      </w:r>
      <w:r w:rsidR="007C536E" w:rsidRPr="004B1D4C">
        <w:rPr>
          <w:b/>
          <w:noProof/>
          <w:szCs w:val="19"/>
          <w:lang w:eastAsia="en-GB"/>
        </w:rPr>
        <w:t xml:space="preserve"> RECEIVE THREE NOMINATIONS EACH</w:t>
      </w:r>
    </w:p>
    <w:p w:rsidR="00846A45" w:rsidRDefault="00846A45" w:rsidP="00846A45">
      <w:pPr>
        <w:spacing w:after="120" w:line="240" w:lineRule="auto"/>
        <w:jc w:val="center"/>
        <w:rPr>
          <w:b/>
          <w:noProof/>
          <w:szCs w:val="19"/>
          <w:lang w:eastAsia="en-GB"/>
        </w:rPr>
      </w:pPr>
      <w:r w:rsidRPr="004B1D4C">
        <w:rPr>
          <w:b/>
          <w:noProof/>
          <w:szCs w:val="19"/>
          <w:lang w:eastAsia="en-GB"/>
        </w:rPr>
        <w:t>All</w:t>
      </w:r>
      <w:r w:rsidR="008D6CFB">
        <w:rPr>
          <w:b/>
          <w:noProof/>
          <w:szCs w:val="19"/>
          <w:lang w:eastAsia="en-GB"/>
        </w:rPr>
        <w:t xml:space="preserve"> NOMIN</w:t>
      </w:r>
      <w:r w:rsidR="008E5E1F">
        <w:rPr>
          <w:b/>
          <w:noProof/>
          <w:szCs w:val="19"/>
          <w:lang w:eastAsia="en-GB"/>
        </w:rPr>
        <w:t xml:space="preserve">ATED </w:t>
      </w:r>
      <w:r w:rsidR="00EC135B" w:rsidRPr="004B1D4C">
        <w:rPr>
          <w:b/>
          <w:noProof/>
          <w:szCs w:val="19"/>
          <w:lang w:eastAsia="en-GB"/>
        </w:rPr>
        <w:t>SUPPORTING ACTRESS</w:t>
      </w:r>
      <w:r w:rsidR="00F36545">
        <w:rPr>
          <w:b/>
          <w:noProof/>
          <w:szCs w:val="19"/>
          <w:lang w:eastAsia="en-GB"/>
        </w:rPr>
        <w:t xml:space="preserve">ES </w:t>
      </w:r>
      <w:r w:rsidR="00797A94">
        <w:rPr>
          <w:b/>
          <w:noProof/>
          <w:szCs w:val="19"/>
          <w:lang w:eastAsia="en-GB"/>
        </w:rPr>
        <w:t>ARE</w:t>
      </w:r>
      <w:r w:rsidR="00797A94" w:rsidRPr="00797A94">
        <w:rPr>
          <w:b/>
          <w:noProof/>
          <w:szCs w:val="19"/>
          <w:lang w:eastAsia="en-GB"/>
        </w:rPr>
        <w:t xml:space="preserve"> </w:t>
      </w:r>
      <w:r w:rsidR="00797A94" w:rsidRPr="004B1D4C">
        <w:rPr>
          <w:b/>
          <w:noProof/>
          <w:szCs w:val="19"/>
          <w:lang w:eastAsia="en-GB"/>
        </w:rPr>
        <w:t xml:space="preserve">FIRST-TIME </w:t>
      </w:r>
      <w:r w:rsidR="00797A94">
        <w:rPr>
          <w:b/>
          <w:noProof/>
          <w:szCs w:val="19"/>
          <w:lang w:eastAsia="en-GB"/>
        </w:rPr>
        <w:t xml:space="preserve">TELEVISION </w:t>
      </w:r>
      <w:r w:rsidR="00797A94" w:rsidRPr="004B1D4C">
        <w:rPr>
          <w:b/>
          <w:noProof/>
          <w:szCs w:val="19"/>
          <w:lang w:eastAsia="en-GB"/>
        </w:rPr>
        <w:t>NOMINEES</w:t>
      </w:r>
    </w:p>
    <w:p w:rsidR="00A45802" w:rsidRDefault="00A45802" w:rsidP="00846A45">
      <w:pPr>
        <w:spacing w:after="120" w:line="240" w:lineRule="auto"/>
        <w:jc w:val="center"/>
        <w:rPr>
          <w:b/>
          <w:noProof/>
          <w:szCs w:val="19"/>
          <w:lang w:eastAsia="en-GB"/>
        </w:rPr>
      </w:pPr>
      <w:r w:rsidRPr="00DA7B3B">
        <w:rPr>
          <w:b/>
          <w:i/>
          <w:noProof/>
          <w:szCs w:val="19"/>
          <w:lang w:eastAsia="en-GB"/>
        </w:rPr>
        <w:t>THE GREAT BRITISH BAKE</w:t>
      </w:r>
      <w:r>
        <w:rPr>
          <w:b/>
          <w:noProof/>
          <w:szCs w:val="19"/>
          <w:lang w:eastAsia="en-GB"/>
        </w:rPr>
        <w:t xml:space="preserve"> OFF RECE</w:t>
      </w:r>
      <w:r w:rsidR="00A47056">
        <w:rPr>
          <w:b/>
          <w:noProof/>
          <w:szCs w:val="19"/>
          <w:lang w:eastAsia="en-GB"/>
        </w:rPr>
        <w:t>I</w:t>
      </w:r>
      <w:r>
        <w:rPr>
          <w:b/>
          <w:noProof/>
          <w:szCs w:val="19"/>
          <w:lang w:eastAsia="en-GB"/>
        </w:rPr>
        <w:t>VES ITS FIFTH CONSECUTIVE NOMINATION</w:t>
      </w:r>
    </w:p>
    <w:p w:rsidR="00C37E20" w:rsidRPr="00DA7B3B" w:rsidRDefault="008D6CFB" w:rsidP="00846A45">
      <w:pPr>
        <w:spacing w:after="120" w:line="240" w:lineRule="auto"/>
        <w:jc w:val="center"/>
        <w:rPr>
          <w:b/>
          <w:noProof/>
          <w:szCs w:val="19"/>
          <w:lang w:eastAsia="en-GB"/>
        </w:rPr>
      </w:pPr>
      <w:r w:rsidRPr="00DA7B3B">
        <w:rPr>
          <w:b/>
          <w:noProof/>
          <w:szCs w:val="19"/>
          <w:lang w:eastAsia="en-GB"/>
        </w:rPr>
        <w:t>ADEL</w:t>
      </w:r>
      <w:r w:rsidR="00A47056">
        <w:rPr>
          <w:b/>
          <w:noProof/>
          <w:szCs w:val="19"/>
          <w:lang w:eastAsia="en-GB"/>
        </w:rPr>
        <w:t>E REC</w:t>
      </w:r>
      <w:r w:rsidR="00F36545">
        <w:rPr>
          <w:b/>
          <w:noProof/>
          <w:szCs w:val="19"/>
          <w:lang w:eastAsia="en-GB"/>
        </w:rPr>
        <w:t>E</w:t>
      </w:r>
      <w:r w:rsidR="00A47056">
        <w:rPr>
          <w:b/>
          <w:noProof/>
          <w:szCs w:val="19"/>
          <w:lang w:eastAsia="en-GB"/>
        </w:rPr>
        <w:t>I</w:t>
      </w:r>
      <w:r w:rsidR="00F36545">
        <w:rPr>
          <w:b/>
          <w:noProof/>
          <w:szCs w:val="19"/>
          <w:lang w:eastAsia="en-GB"/>
        </w:rPr>
        <w:t xml:space="preserve">VES HER FIRST NOMINATION </w:t>
      </w:r>
    </w:p>
    <w:p w:rsidR="003B21B6" w:rsidRPr="004B1D4C" w:rsidRDefault="003B21B6" w:rsidP="003B21B6">
      <w:pPr>
        <w:spacing w:before="240" w:after="120"/>
        <w:jc w:val="both"/>
        <w:rPr>
          <w:szCs w:val="19"/>
        </w:rPr>
      </w:pPr>
      <w:r w:rsidRPr="004B1D4C">
        <w:rPr>
          <w:szCs w:val="19"/>
        </w:rPr>
        <w:t xml:space="preserve">London, 30 March 2016: The British Academy of Film and Television Arts has today announced the nominations for the House of Fraser British Academy Television Awards, which reward the very best in television broadcast on British screens in 2015. This year’s ceremony will be held at </w:t>
      </w:r>
      <w:r w:rsidR="00AC2B69" w:rsidRPr="004B1D4C">
        <w:rPr>
          <w:szCs w:val="19"/>
        </w:rPr>
        <w:t xml:space="preserve">London’s </w:t>
      </w:r>
      <w:r w:rsidR="00D84C28">
        <w:rPr>
          <w:szCs w:val="19"/>
        </w:rPr>
        <w:t>Royal Festival Hall</w:t>
      </w:r>
      <w:r w:rsidRPr="004B1D4C">
        <w:rPr>
          <w:szCs w:val="19"/>
        </w:rPr>
        <w:t xml:space="preserve"> on Sunday 8 May, two weeks after the British Academy Television Craft Awards on 24 April.</w:t>
      </w:r>
    </w:p>
    <w:p w:rsidR="005C3674" w:rsidRPr="004B1D4C" w:rsidRDefault="0083235A" w:rsidP="003B21B6">
      <w:pPr>
        <w:spacing w:before="240" w:after="120"/>
        <w:jc w:val="both"/>
        <w:rPr>
          <w:szCs w:val="19"/>
        </w:rPr>
      </w:pPr>
      <w:r w:rsidRPr="004B1D4C">
        <w:rPr>
          <w:szCs w:val="19"/>
        </w:rPr>
        <w:t xml:space="preserve">Historical drama </w:t>
      </w:r>
      <w:r w:rsidR="00DA0C49" w:rsidRPr="004B1D4C">
        <w:rPr>
          <w:b/>
          <w:szCs w:val="19"/>
        </w:rPr>
        <w:t xml:space="preserve">Wolf Hall </w:t>
      </w:r>
      <w:r w:rsidR="00DA0C49" w:rsidRPr="004B1D4C">
        <w:rPr>
          <w:szCs w:val="19"/>
        </w:rPr>
        <w:t>receives</w:t>
      </w:r>
      <w:r w:rsidR="00153AB5" w:rsidRPr="004B1D4C">
        <w:rPr>
          <w:szCs w:val="19"/>
        </w:rPr>
        <w:t xml:space="preserve"> four nominations</w:t>
      </w:r>
      <w:r w:rsidR="00D84C28">
        <w:rPr>
          <w:szCs w:val="19"/>
        </w:rPr>
        <w:t>:</w:t>
      </w:r>
      <w:r w:rsidR="00DA0C49" w:rsidRPr="004B1D4C">
        <w:rPr>
          <w:szCs w:val="19"/>
        </w:rPr>
        <w:t xml:space="preserve"> </w:t>
      </w:r>
      <w:r w:rsidR="00DA0C49" w:rsidRPr="004B1D4C">
        <w:rPr>
          <w:i/>
          <w:szCs w:val="19"/>
        </w:rPr>
        <w:t>Leading Actor</w:t>
      </w:r>
      <w:r w:rsidR="00DA0C49" w:rsidRPr="004B1D4C">
        <w:rPr>
          <w:szCs w:val="19"/>
        </w:rPr>
        <w:t xml:space="preserve"> for </w:t>
      </w:r>
      <w:r w:rsidR="00DA0C49" w:rsidRPr="004B1D4C">
        <w:rPr>
          <w:b/>
          <w:szCs w:val="19"/>
        </w:rPr>
        <w:t>Mark Rylance</w:t>
      </w:r>
      <w:r w:rsidR="00D2356D" w:rsidRPr="004B1D4C">
        <w:rPr>
          <w:b/>
          <w:szCs w:val="19"/>
        </w:rPr>
        <w:t xml:space="preserve"> </w:t>
      </w:r>
      <w:r w:rsidR="00D2356D" w:rsidRPr="004B1D4C">
        <w:rPr>
          <w:szCs w:val="19"/>
        </w:rPr>
        <w:t xml:space="preserve">for his </w:t>
      </w:r>
      <w:r w:rsidR="00827028" w:rsidRPr="004B1D4C">
        <w:rPr>
          <w:szCs w:val="19"/>
        </w:rPr>
        <w:t>depiction of</w:t>
      </w:r>
      <w:r w:rsidR="00153AB5" w:rsidRPr="004B1D4C">
        <w:rPr>
          <w:szCs w:val="19"/>
        </w:rPr>
        <w:t xml:space="preserve"> Thomas Cromwell</w:t>
      </w:r>
      <w:r w:rsidR="00827028" w:rsidRPr="004B1D4C">
        <w:rPr>
          <w:szCs w:val="19"/>
        </w:rPr>
        <w:t>’s rise</w:t>
      </w:r>
      <w:r w:rsidR="00153AB5" w:rsidRPr="004B1D4C">
        <w:rPr>
          <w:szCs w:val="19"/>
        </w:rPr>
        <w:t xml:space="preserve"> to power through Henry VIII’s royal court.</w:t>
      </w:r>
      <w:r w:rsidR="004627C0" w:rsidRPr="004B1D4C">
        <w:rPr>
          <w:szCs w:val="19"/>
        </w:rPr>
        <w:t xml:space="preserve"> </w:t>
      </w:r>
      <w:r w:rsidR="008511B0" w:rsidRPr="004B1D4C">
        <w:rPr>
          <w:b/>
          <w:szCs w:val="19"/>
        </w:rPr>
        <w:t xml:space="preserve">Claire Foy </w:t>
      </w:r>
      <w:r w:rsidR="008511B0" w:rsidRPr="004B1D4C">
        <w:rPr>
          <w:szCs w:val="19"/>
        </w:rPr>
        <w:t xml:space="preserve">and </w:t>
      </w:r>
      <w:r w:rsidR="008511B0" w:rsidRPr="004B1D4C">
        <w:rPr>
          <w:b/>
          <w:szCs w:val="19"/>
        </w:rPr>
        <w:t>Anton Lesser</w:t>
      </w:r>
      <w:r w:rsidR="008511B0" w:rsidRPr="004B1D4C">
        <w:rPr>
          <w:szCs w:val="19"/>
        </w:rPr>
        <w:t xml:space="preserve"> receive nominations for </w:t>
      </w:r>
      <w:r w:rsidR="008511B0" w:rsidRPr="004B1D4C">
        <w:rPr>
          <w:i/>
          <w:szCs w:val="19"/>
        </w:rPr>
        <w:t xml:space="preserve">Leading Actress </w:t>
      </w:r>
      <w:r w:rsidR="008511B0" w:rsidRPr="004B1D4C">
        <w:rPr>
          <w:szCs w:val="19"/>
        </w:rPr>
        <w:t xml:space="preserve">and </w:t>
      </w:r>
      <w:r w:rsidR="008511B0" w:rsidRPr="004B1D4C">
        <w:rPr>
          <w:i/>
          <w:szCs w:val="19"/>
        </w:rPr>
        <w:t xml:space="preserve">Supporting Actor </w:t>
      </w:r>
      <w:r w:rsidR="008511B0" w:rsidRPr="004B1D4C">
        <w:rPr>
          <w:szCs w:val="19"/>
        </w:rPr>
        <w:t xml:space="preserve">respectively, with </w:t>
      </w:r>
      <w:r w:rsidR="00D84C28">
        <w:rPr>
          <w:szCs w:val="19"/>
        </w:rPr>
        <w:t>the programme</w:t>
      </w:r>
      <w:r w:rsidR="000F1D97" w:rsidRPr="004B1D4C">
        <w:rPr>
          <w:szCs w:val="19"/>
        </w:rPr>
        <w:t xml:space="preserve"> receiving </w:t>
      </w:r>
      <w:r w:rsidR="008511B0" w:rsidRPr="004B1D4C">
        <w:rPr>
          <w:szCs w:val="19"/>
        </w:rPr>
        <w:t>a further</w:t>
      </w:r>
      <w:r w:rsidR="00E35FCD" w:rsidRPr="004B1D4C">
        <w:rPr>
          <w:szCs w:val="19"/>
        </w:rPr>
        <w:t xml:space="preserve"> n</w:t>
      </w:r>
      <w:r w:rsidR="007A5BAD" w:rsidRPr="004B1D4C">
        <w:rPr>
          <w:szCs w:val="19"/>
        </w:rPr>
        <w:t>omination</w:t>
      </w:r>
      <w:r w:rsidR="008511B0" w:rsidRPr="004B1D4C">
        <w:rPr>
          <w:szCs w:val="19"/>
        </w:rPr>
        <w:t xml:space="preserve"> for </w:t>
      </w:r>
      <w:r w:rsidR="008511B0" w:rsidRPr="004B1D4C">
        <w:rPr>
          <w:i/>
          <w:szCs w:val="19"/>
        </w:rPr>
        <w:t>Drama Series.</w:t>
      </w:r>
    </w:p>
    <w:p w:rsidR="00E35FCD" w:rsidRPr="004B1D4C" w:rsidRDefault="0083103F" w:rsidP="003B21B6">
      <w:pPr>
        <w:spacing w:before="240" w:after="120"/>
        <w:jc w:val="both"/>
        <w:rPr>
          <w:szCs w:val="19"/>
        </w:rPr>
      </w:pPr>
      <w:r w:rsidRPr="004B1D4C">
        <w:rPr>
          <w:b/>
          <w:szCs w:val="19"/>
        </w:rPr>
        <w:t xml:space="preserve">This Is England ’90, </w:t>
      </w:r>
      <w:r w:rsidRPr="004B1D4C">
        <w:rPr>
          <w:szCs w:val="19"/>
        </w:rPr>
        <w:t>the latest instalment in Shane Meadows’ Sheffield-set dra</w:t>
      </w:r>
      <w:r w:rsidR="00D84C28">
        <w:rPr>
          <w:szCs w:val="19"/>
        </w:rPr>
        <w:t>ma, receives three nominations:</w:t>
      </w:r>
      <w:r w:rsidRPr="004B1D4C">
        <w:rPr>
          <w:szCs w:val="19"/>
        </w:rPr>
        <w:t xml:space="preserve"> </w:t>
      </w:r>
      <w:r w:rsidRPr="004B1D4C">
        <w:rPr>
          <w:i/>
          <w:szCs w:val="19"/>
        </w:rPr>
        <w:t xml:space="preserve">Mini-Series, Leading Actor </w:t>
      </w:r>
      <w:r w:rsidRPr="004B1D4C">
        <w:rPr>
          <w:szCs w:val="19"/>
        </w:rPr>
        <w:t xml:space="preserve">for </w:t>
      </w:r>
      <w:r w:rsidRPr="004B1D4C">
        <w:rPr>
          <w:b/>
          <w:szCs w:val="19"/>
        </w:rPr>
        <w:t>Stephen Graham</w:t>
      </w:r>
      <w:r w:rsidRPr="004B1D4C">
        <w:rPr>
          <w:szCs w:val="19"/>
        </w:rPr>
        <w:t xml:space="preserve"> and</w:t>
      </w:r>
      <w:r w:rsidR="007A5BAD" w:rsidRPr="004B1D4C">
        <w:rPr>
          <w:szCs w:val="19"/>
        </w:rPr>
        <w:t xml:space="preserve"> </w:t>
      </w:r>
      <w:r w:rsidR="007A5BAD" w:rsidRPr="004B1D4C">
        <w:rPr>
          <w:i/>
          <w:szCs w:val="19"/>
        </w:rPr>
        <w:t xml:space="preserve">Supporting Actress </w:t>
      </w:r>
      <w:r w:rsidRPr="004B1D4C">
        <w:rPr>
          <w:szCs w:val="19"/>
        </w:rPr>
        <w:t xml:space="preserve">for </w:t>
      </w:r>
      <w:r w:rsidRPr="004B1D4C">
        <w:rPr>
          <w:b/>
          <w:szCs w:val="19"/>
        </w:rPr>
        <w:t>Chanel Cresswell</w:t>
      </w:r>
      <w:r w:rsidR="007A5BAD" w:rsidRPr="004B1D4C">
        <w:rPr>
          <w:szCs w:val="19"/>
        </w:rPr>
        <w:t>.</w:t>
      </w:r>
      <w:r w:rsidR="007A5BAD" w:rsidRPr="004B1D4C">
        <w:rPr>
          <w:i/>
          <w:szCs w:val="19"/>
        </w:rPr>
        <w:t xml:space="preserve"> </w:t>
      </w:r>
      <w:r w:rsidR="00827028" w:rsidRPr="004B1D4C">
        <w:rPr>
          <w:b/>
          <w:szCs w:val="19"/>
        </w:rPr>
        <w:t>Ben Whishaw</w:t>
      </w:r>
      <w:r w:rsidR="00827028" w:rsidRPr="004B1D4C">
        <w:rPr>
          <w:szCs w:val="19"/>
        </w:rPr>
        <w:t xml:space="preserve"> joins the </w:t>
      </w:r>
      <w:r w:rsidR="00827028" w:rsidRPr="004B1D4C">
        <w:rPr>
          <w:i/>
          <w:szCs w:val="19"/>
        </w:rPr>
        <w:t xml:space="preserve">Leading Actor </w:t>
      </w:r>
      <w:r w:rsidR="00827028" w:rsidRPr="004B1D4C">
        <w:rPr>
          <w:szCs w:val="19"/>
        </w:rPr>
        <w:t>category for</w:t>
      </w:r>
      <w:r w:rsidR="009A3373" w:rsidRPr="004B1D4C">
        <w:rPr>
          <w:szCs w:val="19"/>
        </w:rPr>
        <w:t xml:space="preserve"> espionage drama</w:t>
      </w:r>
      <w:r w:rsidR="00827028" w:rsidRPr="004B1D4C">
        <w:rPr>
          <w:szCs w:val="19"/>
        </w:rPr>
        <w:t xml:space="preserve"> </w:t>
      </w:r>
      <w:r w:rsidR="00827028" w:rsidRPr="004B1D4C">
        <w:rPr>
          <w:b/>
          <w:szCs w:val="19"/>
        </w:rPr>
        <w:t xml:space="preserve">London Spy, </w:t>
      </w:r>
      <w:r w:rsidR="00827028" w:rsidRPr="004B1D4C">
        <w:rPr>
          <w:szCs w:val="19"/>
        </w:rPr>
        <w:t xml:space="preserve">which also receives a nomination for </w:t>
      </w:r>
      <w:r w:rsidR="00827028" w:rsidRPr="004B1D4C">
        <w:rPr>
          <w:i/>
          <w:szCs w:val="19"/>
        </w:rPr>
        <w:t>Mini-Series</w:t>
      </w:r>
      <w:r w:rsidR="00827028" w:rsidRPr="004B1D4C">
        <w:rPr>
          <w:szCs w:val="19"/>
        </w:rPr>
        <w:t xml:space="preserve">. </w:t>
      </w:r>
      <w:r w:rsidR="005B00C7" w:rsidRPr="004B1D4C">
        <w:rPr>
          <w:szCs w:val="19"/>
        </w:rPr>
        <w:t xml:space="preserve"> Completing the nominations for </w:t>
      </w:r>
      <w:r w:rsidR="005B00C7" w:rsidRPr="004B1D4C">
        <w:rPr>
          <w:i/>
          <w:szCs w:val="19"/>
        </w:rPr>
        <w:t>Leading Actor</w:t>
      </w:r>
      <w:r w:rsidR="005B00C7" w:rsidRPr="004B1D4C">
        <w:rPr>
          <w:szCs w:val="19"/>
        </w:rPr>
        <w:t xml:space="preserve"> is</w:t>
      </w:r>
      <w:r w:rsidR="00827028" w:rsidRPr="004B1D4C">
        <w:rPr>
          <w:szCs w:val="19"/>
        </w:rPr>
        <w:t xml:space="preserve"> </w:t>
      </w:r>
      <w:r w:rsidR="00827028" w:rsidRPr="004B1D4C">
        <w:rPr>
          <w:b/>
          <w:szCs w:val="19"/>
        </w:rPr>
        <w:t>Idris Elba</w:t>
      </w:r>
      <w:r w:rsidR="005B00C7" w:rsidRPr="004B1D4C">
        <w:rPr>
          <w:b/>
          <w:szCs w:val="19"/>
        </w:rPr>
        <w:t xml:space="preserve"> </w:t>
      </w:r>
      <w:r w:rsidR="008E5E1F">
        <w:rPr>
          <w:szCs w:val="19"/>
        </w:rPr>
        <w:t>for</w:t>
      </w:r>
      <w:r w:rsidR="009A3373" w:rsidRPr="004B1D4C">
        <w:rPr>
          <w:szCs w:val="19"/>
        </w:rPr>
        <w:t xml:space="preserve"> </w:t>
      </w:r>
      <w:r w:rsidR="009A3373" w:rsidRPr="004B1D4C">
        <w:rPr>
          <w:b/>
          <w:szCs w:val="19"/>
        </w:rPr>
        <w:t>Luther</w:t>
      </w:r>
      <w:r w:rsidR="009A3373" w:rsidRPr="004B1D4C">
        <w:rPr>
          <w:szCs w:val="19"/>
        </w:rPr>
        <w:t xml:space="preserve">. </w:t>
      </w:r>
    </w:p>
    <w:p w:rsidR="00FA5B35" w:rsidRPr="004B1D4C" w:rsidRDefault="006B75B5" w:rsidP="003B21B6">
      <w:pPr>
        <w:spacing w:before="240" w:after="120"/>
        <w:jc w:val="both"/>
        <w:rPr>
          <w:szCs w:val="19"/>
        </w:rPr>
      </w:pPr>
      <w:r w:rsidRPr="004B1D4C">
        <w:rPr>
          <w:b/>
          <w:szCs w:val="19"/>
        </w:rPr>
        <w:t>Suranne Jones</w:t>
      </w:r>
      <w:r w:rsidRPr="004B1D4C">
        <w:rPr>
          <w:szCs w:val="19"/>
        </w:rPr>
        <w:t xml:space="preserve"> receives a </w:t>
      </w:r>
      <w:r w:rsidRPr="004B1D4C">
        <w:rPr>
          <w:i/>
          <w:szCs w:val="19"/>
        </w:rPr>
        <w:t xml:space="preserve">Leading Actress </w:t>
      </w:r>
      <w:r w:rsidRPr="004B1D4C">
        <w:rPr>
          <w:szCs w:val="19"/>
        </w:rPr>
        <w:t xml:space="preserve">nomination for </w:t>
      </w:r>
      <w:r w:rsidRPr="004B1D4C">
        <w:rPr>
          <w:b/>
          <w:szCs w:val="19"/>
        </w:rPr>
        <w:t>Doctor Foster</w:t>
      </w:r>
      <w:r w:rsidR="0096635A">
        <w:rPr>
          <w:szCs w:val="19"/>
        </w:rPr>
        <w:t>;</w:t>
      </w:r>
      <w:r w:rsidR="008E5E1F">
        <w:rPr>
          <w:b/>
          <w:szCs w:val="19"/>
        </w:rPr>
        <w:t xml:space="preserve"> </w:t>
      </w:r>
      <w:r w:rsidR="00D11774" w:rsidRPr="004B1D4C">
        <w:rPr>
          <w:szCs w:val="19"/>
        </w:rPr>
        <w:t>the</w:t>
      </w:r>
      <w:r w:rsidRPr="004B1D4C">
        <w:rPr>
          <w:szCs w:val="19"/>
        </w:rPr>
        <w:t xml:space="preserve"> drama also receives a nomination for </w:t>
      </w:r>
      <w:r w:rsidRPr="004B1D4C">
        <w:rPr>
          <w:i/>
          <w:szCs w:val="19"/>
        </w:rPr>
        <w:t xml:space="preserve">Mini-Series. </w:t>
      </w:r>
      <w:r w:rsidRPr="004B1D4C">
        <w:rPr>
          <w:szCs w:val="19"/>
        </w:rPr>
        <w:t xml:space="preserve">Completing the nominations for </w:t>
      </w:r>
      <w:r w:rsidRPr="004B1D4C">
        <w:rPr>
          <w:i/>
          <w:szCs w:val="19"/>
        </w:rPr>
        <w:t xml:space="preserve">Mini-Series </w:t>
      </w:r>
      <w:r w:rsidRPr="004B1D4C">
        <w:rPr>
          <w:szCs w:val="19"/>
        </w:rPr>
        <w:t xml:space="preserve">is Sky Living’s </w:t>
      </w:r>
      <w:r w:rsidRPr="004B1D4C">
        <w:rPr>
          <w:b/>
          <w:szCs w:val="19"/>
        </w:rPr>
        <w:t xml:space="preserve">The Enfield Haunting, </w:t>
      </w:r>
      <w:r w:rsidRPr="004B1D4C">
        <w:rPr>
          <w:szCs w:val="19"/>
        </w:rPr>
        <w:t xml:space="preserve">for which </w:t>
      </w:r>
      <w:r w:rsidRPr="004B1D4C">
        <w:rPr>
          <w:b/>
          <w:szCs w:val="19"/>
        </w:rPr>
        <w:t xml:space="preserve">Eleanor Worthington Cox </w:t>
      </w:r>
      <w:r w:rsidR="00D11774" w:rsidRPr="004B1D4C">
        <w:rPr>
          <w:szCs w:val="19"/>
        </w:rPr>
        <w:t xml:space="preserve">receives </w:t>
      </w:r>
      <w:r w:rsidR="009D2CAA" w:rsidRPr="004B1D4C">
        <w:rPr>
          <w:szCs w:val="19"/>
        </w:rPr>
        <w:t>a</w:t>
      </w:r>
      <w:r w:rsidR="00D11774" w:rsidRPr="004B1D4C">
        <w:rPr>
          <w:szCs w:val="19"/>
        </w:rPr>
        <w:t xml:space="preserve"> nomination in </w:t>
      </w:r>
      <w:r w:rsidRPr="004B1D4C">
        <w:rPr>
          <w:i/>
          <w:szCs w:val="19"/>
        </w:rPr>
        <w:t>Supporting Actress</w:t>
      </w:r>
      <w:r w:rsidR="00D11774" w:rsidRPr="004B1D4C">
        <w:rPr>
          <w:i/>
          <w:szCs w:val="19"/>
        </w:rPr>
        <w:t>.</w:t>
      </w:r>
    </w:p>
    <w:p w:rsidR="00FC15F1" w:rsidRPr="004B1D4C" w:rsidRDefault="004369B2" w:rsidP="003B21B6">
      <w:pPr>
        <w:spacing w:before="240" w:after="120"/>
        <w:jc w:val="both"/>
        <w:rPr>
          <w:szCs w:val="19"/>
        </w:rPr>
      </w:pPr>
      <w:r w:rsidRPr="004B1D4C">
        <w:rPr>
          <w:szCs w:val="19"/>
        </w:rPr>
        <w:t xml:space="preserve">For the second year in a row, </w:t>
      </w:r>
      <w:r w:rsidRPr="004B1D4C">
        <w:rPr>
          <w:b/>
          <w:szCs w:val="19"/>
        </w:rPr>
        <w:t>Sheridan Smith</w:t>
      </w:r>
      <w:r w:rsidRPr="004B1D4C">
        <w:rPr>
          <w:szCs w:val="19"/>
        </w:rPr>
        <w:t xml:space="preserve"> receives a </w:t>
      </w:r>
      <w:r w:rsidRPr="004B1D4C">
        <w:rPr>
          <w:i/>
          <w:szCs w:val="19"/>
        </w:rPr>
        <w:t xml:space="preserve">Leading Actress </w:t>
      </w:r>
      <w:r w:rsidR="007A5BAD" w:rsidRPr="004B1D4C">
        <w:rPr>
          <w:szCs w:val="19"/>
        </w:rPr>
        <w:t>nomination, this time</w:t>
      </w:r>
      <w:r w:rsidRPr="004B1D4C">
        <w:rPr>
          <w:szCs w:val="19"/>
        </w:rPr>
        <w:t xml:space="preserve"> for her performance in </w:t>
      </w:r>
      <w:r w:rsidRPr="004B1D4C">
        <w:rPr>
          <w:b/>
          <w:szCs w:val="19"/>
        </w:rPr>
        <w:t>The C-Word</w:t>
      </w:r>
      <w:r w:rsidRPr="004B1D4C">
        <w:rPr>
          <w:szCs w:val="19"/>
        </w:rPr>
        <w:t xml:space="preserve">. The moving drama, </w:t>
      </w:r>
      <w:r w:rsidR="008C4DBC" w:rsidRPr="004B1D4C">
        <w:rPr>
          <w:szCs w:val="19"/>
        </w:rPr>
        <w:t>adapted from</w:t>
      </w:r>
      <w:r w:rsidRPr="004B1D4C">
        <w:rPr>
          <w:szCs w:val="19"/>
        </w:rPr>
        <w:t xml:space="preserve"> Lisa Lynch’s account</w:t>
      </w:r>
      <w:r w:rsidR="00D84C28">
        <w:rPr>
          <w:szCs w:val="19"/>
        </w:rPr>
        <w:t xml:space="preserve"> of battling breast cancer</w:t>
      </w:r>
      <w:r w:rsidR="00501504">
        <w:rPr>
          <w:szCs w:val="19"/>
        </w:rPr>
        <w:t>,</w:t>
      </w:r>
      <w:r w:rsidRPr="004B1D4C">
        <w:rPr>
          <w:szCs w:val="19"/>
        </w:rPr>
        <w:t xml:space="preserve"> receives a nomination for </w:t>
      </w:r>
      <w:r w:rsidRPr="004B1D4C">
        <w:rPr>
          <w:i/>
          <w:szCs w:val="19"/>
        </w:rPr>
        <w:t>Single Dram</w:t>
      </w:r>
      <w:r w:rsidR="008C4DBC" w:rsidRPr="004B1D4C">
        <w:rPr>
          <w:i/>
          <w:szCs w:val="19"/>
        </w:rPr>
        <w:t xml:space="preserve">a. </w:t>
      </w:r>
      <w:r w:rsidR="007A5BAD" w:rsidRPr="004B1D4C">
        <w:rPr>
          <w:szCs w:val="19"/>
        </w:rPr>
        <w:t>Also in</w:t>
      </w:r>
      <w:r w:rsidR="00EB1002" w:rsidRPr="004B1D4C">
        <w:rPr>
          <w:szCs w:val="19"/>
        </w:rPr>
        <w:t xml:space="preserve"> the </w:t>
      </w:r>
      <w:r w:rsidR="00EB1002" w:rsidRPr="004B1D4C">
        <w:rPr>
          <w:i/>
          <w:szCs w:val="19"/>
        </w:rPr>
        <w:t xml:space="preserve">Single Drama </w:t>
      </w:r>
      <w:r w:rsidR="00EB1002" w:rsidRPr="004B1D4C">
        <w:rPr>
          <w:szCs w:val="19"/>
        </w:rPr>
        <w:t xml:space="preserve">category is </w:t>
      </w:r>
      <w:r w:rsidR="00EB1002" w:rsidRPr="004B1D4C">
        <w:rPr>
          <w:b/>
          <w:szCs w:val="19"/>
        </w:rPr>
        <w:t>Don’t Take My Baby</w:t>
      </w:r>
      <w:r w:rsidR="00EB1002" w:rsidRPr="004B1D4C">
        <w:rPr>
          <w:szCs w:val="19"/>
        </w:rPr>
        <w:t>, which tells the story of a disabled couple’s struggle to keep their new-born child.</w:t>
      </w:r>
      <w:r w:rsidR="00C05BE3" w:rsidRPr="004B1D4C">
        <w:rPr>
          <w:szCs w:val="19"/>
        </w:rPr>
        <w:t xml:space="preserve"> The drama receives a second nomination for </w:t>
      </w:r>
      <w:r w:rsidR="007A5BAD" w:rsidRPr="004B1D4C">
        <w:rPr>
          <w:b/>
          <w:szCs w:val="19"/>
        </w:rPr>
        <w:t>Ruth Madeley</w:t>
      </w:r>
      <w:r w:rsidR="007A5BAD" w:rsidRPr="004B1D4C">
        <w:rPr>
          <w:szCs w:val="19"/>
        </w:rPr>
        <w:t xml:space="preserve"> in</w:t>
      </w:r>
      <w:r w:rsidR="007A5BAD" w:rsidRPr="004B1D4C">
        <w:rPr>
          <w:i/>
          <w:szCs w:val="19"/>
        </w:rPr>
        <w:t xml:space="preserve"> </w:t>
      </w:r>
      <w:r w:rsidR="00C05BE3" w:rsidRPr="004B1D4C">
        <w:rPr>
          <w:i/>
          <w:szCs w:val="19"/>
        </w:rPr>
        <w:t>Leading Actress</w:t>
      </w:r>
      <w:r w:rsidR="00C05BE3" w:rsidRPr="004B1D4C">
        <w:rPr>
          <w:szCs w:val="19"/>
        </w:rPr>
        <w:t>.</w:t>
      </w:r>
      <w:r w:rsidR="00202760" w:rsidRPr="004B1D4C">
        <w:rPr>
          <w:szCs w:val="19"/>
        </w:rPr>
        <w:t xml:space="preserve"> </w:t>
      </w:r>
    </w:p>
    <w:p w:rsidR="00E55E0A" w:rsidRPr="00E55E0A" w:rsidRDefault="007A5BAD" w:rsidP="003B21B6">
      <w:pPr>
        <w:spacing w:before="240" w:after="120"/>
        <w:jc w:val="both"/>
        <w:rPr>
          <w:i/>
          <w:szCs w:val="19"/>
        </w:rPr>
      </w:pPr>
      <w:r w:rsidRPr="004B1D4C">
        <w:rPr>
          <w:szCs w:val="19"/>
        </w:rPr>
        <w:t>The remaining</w:t>
      </w:r>
      <w:r w:rsidR="00633CD0" w:rsidRPr="004B1D4C">
        <w:rPr>
          <w:szCs w:val="19"/>
        </w:rPr>
        <w:t xml:space="preserve"> </w:t>
      </w:r>
      <w:r w:rsidR="00633CD0" w:rsidRPr="004B1D4C">
        <w:rPr>
          <w:i/>
          <w:szCs w:val="19"/>
        </w:rPr>
        <w:t xml:space="preserve">Single Drama </w:t>
      </w:r>
      <w:r w:rsidRPr="004B1D4C">
        <w:rPr>
          <w:szCs w:val="19"/>
        </w:rPr>
        <w:t>nominees are</w:t>
      </w:r>
      <w:r w:rsidR="00633CD0" w:rsidRPr="004B1D4C">
        <w:rPr>
          <w:szCs w:val="19"/>
        </w:rPr>
        <w:t xml:space="preserve"> </w:t>
      </w:r>
      <w:r w:rsidR="00633CD0" w:rsidRPr="004B1D4C">
        <w:rPr>
          <w:b/>
          <w:szCs w:val="19"/>
        </w:rPr>
        <w:t xml:space="preserve">Cyberbully </w:t>
      </w:r>
      <w:r w:rsidR="00633CD0" w:rsidRPr="004B1D4C">
        <w:rPr>
          <w:szCs w:val="19"/>
        </w:rPr>
        <w:t xml:space="preserve">and </w:t>
      </w:r>
      <w:r w:rsidR="00633CD0" w:rsidRPr="004B1D4C">
        <w:rPr>
          <w:b/>
          <w:szCs w:val="19"/>
        </w:rPr>
        <w:t>The Go-Between</w:t>
      </w:r>
      <w:r w:rsidR="00067F1A" w:rsidRPr="004B1D4C">
        <w:rPr>
          <w:szCs w:val="19"/>
        </w:rPr>
        <w:t xml:space="preserve">. </w:t>
      </w:r>
      <w:r w:rsidR="00067F1A" w:rsidRPr="004B1D4C">
        <w:rPr>
          <w:b/>
          <w:szCs w:val="19"/>
        </w:rPr>
        <w:t>Humans</w:t>
      </w:r>
      <w:r w:rsidR="00067F1A" w:rsidRPr="004B1D4C">
        <w:rPr>
          <w:szCs w:val="19"/>
        </w:rPr>
        <w:t xml:space="preserve">, </w:t>
      </w:r>
      <w:r w:rsidR="00067F1A" w:rsidRPr="004B1D4C">
        <w:rPr>
          <w:b/>
          <w:szCs w:val="19"/>
        </w:rPr>
        <w:t>The Last Panthers</w:t>
      </w:r>
      <w:r w:rsidR="00067F1A" w:rsidRPr="004B1D4C">
        <w:rPr>
          <w:szCs w:val="19"/>
        </w:rPr>
        <w:t xml:space="preserve"> and </w:t>
      </w:r>
      <w:r w:rsidR="00067F1A" w:rsidRPr="004B1D4C">
        <w:rPr>
          <w:b/>
          <w:szCs w:val="19"/>
        </w:rPr>
        <w:t>No Offence</w:t>
      </w:r>
      <w:r w:rsidR="00067F1A" w:rsidRPr="004B1D4C">
        <w:rPr>
          <w:szCs w:val="19"/>
        </w:rPr>
        <w:t xml:space="preserve"> c</w:t>
      </w:r>
      <w:r w:rsidRPr="004B1D4C">
        <w:rPr>
          <w:szCs w:val="19"/>
        </w:rPr>
        <w:t>omplete</w:t>
      </w:r>
      <w:r w:rsidR="00067F1A" w:rsidRPr="004B1D4C">
        <w:rPr>
          <w:szCs w:val="19"/>
        </w:rPr>
        <w:t xml:space="preserve"> the nominations in</w:t>
      </w:r>
      <w:r w:rsidR="00633CD0" w:rsidRPr="004B1D4C">
        <w:rPr>
          <w:szCs w:val="19"/>
        </w:rPr>
        <w:t xml:space="preserve"> </w:t>
      </w:r>
      <w:r w:rsidR="00633CD0" w:rsidRPr="004B1D4C">
        <w:rPr>
          <w:i/>
          <w:szCs w:val="19"/>
        </w:rPr>
        <w:t>Drama Series</w:t>
      </w:r>
      <w:r w:rsidR="00067F1A" w:rsidRPr="004B1D4C">
        <w:rPr>
          <w:szCs w:val="19"/>
        </w:rPr>
        <w:t>.</w:t>
      </w:r>
    </w:p>
    <w:p w:rsidR="00BD491A" w:rsidRPr="004B1D4C" w:rsidRDefault="00D84C28" w:rsidP="003B21B6">
      <w:pPr>
        <w:spacing w:before="240" w:after="120"/>
        <w:jc w:val="both"/>
        <w:rPr>
          <w:szCs w:val="19"/>
        </w:rPr>
      </w:pPr>
      <w:r>
        <w:rPr>
          <w:szCs w:val="19"/>
        </w:rPr>
        <w:t>S</w:t>
      </w:r>
      <w:r w:rsidR="002D2C97" w:rsidRPr="004B1D4C">
        <w:rPr>
          <w:szCs w:val="19"/>
        </w:rPr>
        <w:t>creen legends</w:t>
      </w:r>
      <w:r w:rsidR="00895688" w:rsidRPr="004B1D4C">
        <w:rPr>
          <w:szCs w:val="19"/>
        </w:rPr>
        <w:t xml:space="preserve"> </w:t>
      </w:r>
      <w:r w:rsidR="00895688" w:rsidRPr="004B1D4C">
        <w:rPr>
          <w:b/>
          <w:szCs w:val="19"/>
        </w:rPr>
        <w:t xml:space="preserve">Ian McKellen </w:t>
      </w:r>
      <w:r w:rsidR="00895688" w:rsidRPr="004B1D4C">
        <w:rPr>
          <w:szCs w:val="19"/>
        </w:rPr>
        <w:t xml:space="preserve">and </w:t>
      </w:r>
      <w:r w:rsidR="00895688" w:rsidRPr="004B1D4C">
        <w:rPr>
          <w:b/>
          <w:szCs w:val="19"/>
        </w:rPr>
        <w:t>Tom Courtenay</w:t>
      </w:r>
      <w:r w:rsidR="00895688" w:rsidRPr="004B1D4C">
        <w:rPr>
          <w:szCs w:val="19"/>
        </w:rPr>
        <w:t xml:space="preserve"> </w:t>
      </w:r>
      <w:r>
        <w:rPr>
          <w:szCs w:val="19"/>
        </w:rPr>
        <w:t xml:space="preserve">are nominated </w:t>
      </w:r>
      <w:r w:rsidR="00895688" w:rsidRPr="004B1D4C">
        <w:rPr>
          <w:szCs w:val="19"/>
        </w:rPr>
        <w:t>for The Dresser</w:t>
      </w:r>
      <w:r w:rsidR="00895688" w:rsidRPr="004B1D4C">
        <w:rPr>
          <w:b/>
          <w:szCs w:val="19"/>
        </w:rPr>
        <w:t xml:space="preserve"> </w:t>
      </w:r>
      <w:r w:rsidR="00895688" w:rsidRPr="004B1D4C">
        <w:rPr>
          <w:szCs w:val="19"/>
        </w:rPr>
        <w:t>and Unforg</w:t>
      </w:r>
      <w:r w:rsidR="008C4DBC" w:rsidRPr="004B1D4C">
        <w:rPr>
          <w:szCs w:val="19"/>
        </w:rPr>
        <w:t>otten</w:t>
      </w:r>
      <w:r>
        <w:rPr>
          <w:szCs w:val="19"/>
        </w:rPr>
        <w:t xml:space="preserve"> respectively</w:t>
      </w:r>
      <w:r w:rsidR="00895688" w:rsidRPr="004B1D4C">
        <w:rPr>
          <w:szCs w:val="19"/>
        </w:rPr>
        <w:t>,</w:t>
      </w:r>
      <w:r w:rsidR="007A5BAD" w:rsidRPr="004B1D4C">
        <w:rPr>
          <w:szCs w:val="19"/>
        </w:rPr>
        <w:t xml:space="preserve"> while</w:t>
      </w:r>
      <w:r w:rsidR="00895688" w:rsidRPr="004B1D4C">
        <w:rPr>
          <w:szCs w:val="19"/>
        </w:rPr>
        <w:t xml:space="preserve"> </w:t>
      </w:r>
      <w:r w:rsidR="00641FF9" w:rsidRPr="004B1D4C">
        <w:rPr>
          <w:b/>
          <w:szCs w:val="19"/>
        </w:rPr>
        <w:t xml:space="preserve">Cyril Nri </w:t>
      </w:r>
      <w:r w:rsidR="006E6509" w:rsidRPr="004B1D4C">
        <w:rPr>
          <w:szCs w:val="19"/>
        </w:rPr>
        <w:t>completes the</w:t>
      </w:r>
      <w:r w:rsidR="00641FF9" w:rsidRPr="004B1D4C">
        <w:rPr>
          <w:szCs w:val="19"/>
        </w:rPr>
        <w:t xml:space="preserve"> line-up for Cucumber.</w:t>
      </w:r>
      <w:r w:rsidR="006E6509" w:rsidRPr="004B1D4C">
        <w:rPr>
          <w:szCs w:val="19"/>
        </w:rPr>
        <w:t xml:space="preserve"> </w:t>
      </w:r>
      <w:r w:rsidR="00275197" w:rsidRPr="004B1D4C">
        <w:rPr>
          <w:b/>
          <w:szCs w:val="19"/>
        </w:rPr>
        <w:t xml:space="preserve">Michelle Gomez </w:t>
      </w:r>
      <w:r w:rsidR="00275197" w:rsidRPr="004B1D4C">
        <w:rPr>
          <w:szCs w:val="19"/>
        </w:rPr>
        <w:t xml:space="preserve">for Doctor Who and </w:t>
      </w:r>
      <w:r w:rsidR="00275197" w:rsidRPr="004B1D4C">
        <w:rPr>
          <w:b/>
          <w:szCs w:val="19"/>
        </w:rPr>
        <w:t>Lesley Manville</w:t>
      </w:r>
      <w:r w:rsidR="00634861">
        <w:rPr>
          <w:b/>
          <w:szCs w:val="19"/>
        </w:rPr>
        <w:t xml:space="preserve"> </w:t>
      </w:r>
      <w:r w:rsidR="00275197" w:rsidRPr="004B1D4C">
        <w:rPr>
          <w:szCs w:val="19"/>
        </w:rPr>
        <w:t>for River complete the</w:t>
      </w:r>
      <w:r w:rsidR="006E6509" w:rsidRPr="004B1D4C">
        <w:rPr>
          <w:szCs w:val="19"/>
        </w:rPr>
        <w:t xml:space="preserve"> </w:t>
      </w:r>
      <w:r w:rsidR="00E05121" w:rsidRPr="004B1D4C">
        <w:rPr>
          <w:i/>
          <w:szCs w:val="19"/>
        </w:rPr>
        <w:t xml:space="preserve">Supporting Actress </w:t>
      </w:r>
      <w:r w:rsidR="00275197" w:rsidRPr="004B1D4C">
        <w:rPr>
          <w:szCs w:val="19"/>
        </w:rPr>
        <w:t>nominations.</w:t>
      </w:r>
    </w:p>
    <w:p w:rsidR="005C3000" w:rsidRPr="004B1D4C" w:rsidRDefault="009D0BA3" w:rsidP="005C3000">
      <w:pPr>
        <w:spacing w:before="240" w:after="120"/>
        <w:jc w:val="both"/>
        <w:rPr>
          <w:szCs w:val="19"/>
        </w:rPr>
      </w:pPr>
      <w:r w:rsidRPr="004B1D4C">
        <w:rPr>
          <w:b/>
          <w:szCs w:val="19"/>
        </w:rPr>
        <w:lastRenderedPageBreak/>
        <w:t>Peter Kay’s Car Share</w:t>
      </w:r>
      <w:r w:rsidRPr="004B1D4C">
        <w:rPr>
          <w:szCs w:val="19"/>
        </w:rPr>
        <w:t xml:space="preserve"> </w:t>
      </w:r>
      <w:r w:rsidR="00275197" w:rsidRPr="004B1D4C">
        <w:rPr>
          <w:szCs w:val="19"/>
        </w:rPr>
        <w:t xml:space="preserve">has </w:t>
      </w:r>
      <w:r w:rsidR="00D11774" w:rsidRPr="004B1D4C">
        <w:rPr>
          <w:szCs w:val="19"/>
        </w:rPr>
        <w:t>nominations for</w:t>
      </w:r>
      <w:r w:rsidR="00D11774" w:rsidRPr="004B1D4C">
        <w:rPr>
          <w:i/>
          <w:szCs w:val="19"/>
        </w:rPr>
        <w:t xml:space="preserve"> </w:t>
      </w:r>
      <w:r w:rsidRPr="004B1D4C">
        <w:rPr>
          <w:i/>
          <w:szCs w:val="19"/>
        </w:rPr>
        <w:t xml:space="preserve">Female </w:t>
      </w:r>
      <w:r w:rsidRPr="004B1D4C">
        <w:rPr>
          <w:szCs w:val="19"/>
        </w:rPr>
        <w:t xml:space="preserve">and </w:t>
      </w:r>
      <w:r w:rsidRPr="004B1D4C">
        <w:rPr>
          <w:i/>
          <w:szCs w:val="19"/>
        </w:rPr>
        <w:t xml:space="preserve">Male Performance in a Comedy Programme </w:t>
      </w:r>
      <w:r w:rsidRPr="004B1D4C">
        <w:rPr>
          <w:szCs w:val="19"/>
        </w:rPr>
        <w:t xml:space="preserve">for </w:t>
      </w:r>
      <w:r w:rsidR="00FE481A" w:rsidRPr="004B1D4C">
        <w:rPr>
          <w:szCs w:val="19"/>
        </w:rPr>
        <w:t xml:space="preserve">stars and co-writers </w:t>
      </w:r>
      <w:r w:rsidRPr="004B1D4C">
        <w:rPr>
          <w:b/>
          <w:szCs w:val="19"/>
        </w:rPr>
        <w:t xml:space="preserve">Sian Gibson </w:t>
      </w:r>
      <w:r w:rsidRPr="004B1D4C">
        <w:rPr>
          <w:szCs w:val="19"/>
        </w:rPr>
        <w:t xml:space="preserve">and </w:t>
      </w:r>
      <w:r w:rsidRPr="004B1D4C">
        <w:rPr>
          <w:b/>
          <w:szCs w:val="19"/>
        </w:rPr>
        <w:t>Peter Kay</w:t>
      </w:r>
      <w:r w:rsidRPr="004B1D4C">
        <w:rPr>
          <w:szCs w:val="19"/>
        </w:rPr>
        <w:t xml:space="preserve">. The car-pooling comedy receives a further nomination for </w:t>
      </w:r>
      <w:r w:rsidRPr="004B1D4C">
        <w:rPr>
          <w:i/>
          <w:szCs w:val="19"/>
        </w:rPr>
        <w:t>Scripted Comedy</w:t>
      </w:r>
      <w:r w:rsidRPr="004B1D4C">
        <w:rPr>
          <w:szCs w:val="19"/>
        </w:rPr>
        <w:t xml:space="preserve">, where it is joined by </w:t>
      </w:r>
      <w:r w:rsidRPr="004B1D4C">
        <w:rPr>
          <w:b/>
          <w:szCs w:val="19"/>
        </w:rPr>
        <w:t>Peep Show, People Just Do Nothing</w:t>
      </w:r>
      <w:r w:rsidRPr="004B1D4C">
        <w:rPr>
          <w:szCs w:val="19"/>
        </w:rPr>
        <w:t xml:space="preserve"> and </w:t>
      </w:r>
      <w:r w:rsidRPr="004B1D4C">
        <w:rPr>
          <w:b/>
          <w:szCs w:val="19"/>
        </w:rPr>
        <w:t>Chewing Gum</w:t>
      </w:r>
      <w:r w:rsidR="00275197" w:rsidRPr="004B1D4C">
        <w:rPr>
          <w:b/>
          <w:szCs w:val="19"/>
        </w:rPr>
        <w:t xml:space="preserve">. </w:t>
      </w:r>
      <w:r w:rsidR="00275197" w:rsidRPr="004B1D4C">
        <w:rPr>
          <w:szCs w:val="19"/>
        </w:rPr>
        <w:t>Chewing Gum</w:t>
      </w:r>
      <w:r w:rsidR="00275197" w:rsidRPr="004B1D4C">
        <w:rPr>
          <w:b/>
          <w:szCs w:val="19"/>
        </w:rPr>
        <w:t xml:space="preserve"> </w:t>
      </w:r>
      <w:r w:rsidRPr="004B1D4C">
        <w:rPr>
          <w:szCs w:val="19"/>
        </w:rPr>
        <w:t xml:space="preserve">also receives </w:t>
      </w:r>
      <w:r w:rsidR="00481936" w:rsidRPr="004B1D4C">
        <w:rPr>
          <w:szCs w:val="19"/>
        </w:rPr>
        <w:t xml:space="preserve">a nomination for its writer and </w:t>
      </w:r>
      <w:r w:rsidRPr="004B1D4C">
        <w:rPr>
          <w:szCs w:val="19"/>
        </w:rPr>
        <w:t>lead</w:t>
      </w:r>
      <w:r w:rsidR="00275197" w:rsidRPr="004B1D4C">
        <w:rPr>
          <w:szCs w:val="19"/>
        </w:rPr>
        <w:t xml:space="preserve"> </w:t>
      </w:r>
      <w:r w:rsidRPr="004B1D4C">
        <w:rPr>
          <w:b/>
          <w:szCs w:val="19"/>
        </w:rPr>
        <w:t>Michaela Co</w:t>
      </w:r>
      <w:r w:rsidR="00B25BBD">
        <w:rPr>
          <w:b/>
          <w:szCs w:val="19"/>
        </w:rPr>
        <w:t>e</w:t>
      </w:r>
      <w:r w:rsidRPr="004B1D4C">
        <w:rPr>
          <w:b/>
          <w:szCs w:val="19"/>
        </w:rPr>
        <w:t>l</w:t>
      </w:r>
      <w:r w:rsidR="00275197" w:rsidRPr="004B1D4C">
        <w:rPr>
          <w:szCs w:val="19"/>
        </w:rPr>
        <w:t xml:space="preserve"> for </w:t>
      </w:r>
      <w:r w:rsidRPr="004B1D4C">
        <w:rPr>
          <w:i/>
          <w:szCs w:val="19"/>
        </w:rPr>
        <w:t xml:space="preserve">Female Performance in a Comedy </w:t>
      </w:r>
      <w:r w:rsidR="00275197" w:rsidRPr="004B1D4C">
        <w:rPr>
          <w:i/>
          <w:szCs w:val="19"/>
        </w:rPr>
        <w:t>Programme</w:t>
      </w:r>
      <w:r w:rsidR="002D1406">
        <w:rPr>
          <w:i/>
          <w:szCs w:val="19"/>
        </w:rPr>
        <w:t>;</w:t>
      </w:r>
      <w:r w:rsidR="00275197" w:rsidRPr="004B1D4C">
        <w:rPr>
          <w:i/>
          <w:szCs w:val="19"/>
        </w:rPr>
        <w:t xml:space="preserve"> </w:t>
      </w:r>
      <w:r w:rsidR="00275197" w:rsidRPr="004B1D4C">
        <w:rPr>
          <w:szCs w:val="19"/>
        </w:rPr>
        <w:t xml:space="preserve">completing this category are </w:t>
      </w:r>
      <w:r w:rsidR="00275197" w:rsidRPr="004B1D4C">
        <w:rPr>
          <w:b/>
          <w:szCs w:val="19"/>
        </w:rPr>
        <w:t xml:space="preserve">Miranda Hart </w:t>
      </w:r>
      <w:r w:rsidR="00D84C28">
        <w:rPr>
          <w:szCs w:val="19"/>
        </w:rPr>
        <w:t xml:space="preserve">for Miranda </w:t>
      </w:r>
      <w:r w:rsidR="00275197" w:rsidRPr="004B1D4C">
        <w:rPr>
          <w:szCs w:val="19"/>
        </w:rPr>
        <w:t xml:space="preserve">and </w:t>
      </w:r>
      <w:r w:rsidR="00275197" w:rsidRPr="004B1D4C">
        <w:rPr>
          <w:b/>
          <w:szCs w:val="19"/>
        </w:rPr>
        <w:t xml:space="preserve">Sharon Horgan </w:t>
      </w:r>
      <w:r w:rsidR="00D84C28">
        <w:rPr>
          <w:szCs w:val="19"/>
        </w:rPr>
        <w:t>for Catastrophe</w:t>
      </w:r>
      <w:r w:rsidR="00275197" w:rsidRPr="004B1D4C">
        <w:rPr>
          <w:szCs w:val="19"/>
        </w:rPr>
        <w:t>.</w:t>
      </w:r>
    </w:p>
    <w:p w:rsidR="00275197" w:rsidRPr="004B1D4C" w:rsidRDefault="00067F1A" w:rsidP="003B21B6">
      <w:pPr>
        <w:spacing w:before="240" w:after="120"/>
        <w:jc w:val="both"/>
        <w:rPr>
          <w:szCs w:val="19"/>
        </w:rPr>
      </w:pPr>
      <w:r w:rsidRPr="004B1D4C">
        <w:rPr>
          <w:szCs w:val="19"/>
        </w:rPr>
        <w:t xml:space="preserve">Previous BAFTA winner </w:t>
      </w:r>
      <w:r w:rsidR="006708A5" w:rsidRPr="004B1D4C">
        <w:rPr>
          <w:b/>
          <w:szCs w:val="19"/>
        </w:rPr>
        <w:t>Toby Jones</w:t>
      </w:r>
      <w:r w:rsidRPr="004B1D4C">
        <w:rPr>
          <w:szCs w:val="19"/>
        </w:rPr>
        <w:t xml:space="preserve"> is </w:t>
      </w:r>
      <w:r w:rsidR="006708A5" w:rsidRPr="004B1D4C">
        <w:rPr>
          <w:szCs w:val="19"/>
        </w:rPr>
        <w:t xml:space="preserve">nominated in </w:t>
      </w:r>
      <w:r w:rsidR="006708A5" w:rsidRPr="004B1D4C">
        <w:rPr>
          <w:i/>
          <w:szCs w:val="19"/>
        </w:rPr>
        <w:t>Male Performance</w:t>
      </w:r>
      <w:r w:rsidR="006708A5" w:rsidRPr="009B1FBF">
        <w:rPr>
          <w:szCs w:val="19"/>
        </w:rPr>
        <w:t xml:space="preserve"> in</w:t>
      </w:r>
      <w:r w:rsidR="006708A5" w:rsidRPr="004B1D4C">
        <w:rPr>
          <w:i/>
          <w:szCs w:val="19"/>
        </w:rPr>
        <w:t xml:space="preserve"> </w:t>
      </w:r>
      <w:r w:rsidR="006708A5" w:rsidRPr="009B1FBF">
        <w:rPr>
          <w:szCs w:val="19"/>
        </w:rPr>
        <w:t>a</w:t>
      </w:r>
      <w:r w:rsidR="006708A5" w:rsidRPr="004B1D4C">
        <w:rPr>
          <w:i/>
          <w:szCs w:val="19"/>
        </w:rPr>
        <w:t xml:space="preserve"> Comedy Programme </w:t>
      </w:r>
      <w:r w:rsidR="006708A5" w:rsidRPr="004B1D4C">
        <w:rPr>
          <w:szCs w:val="19"/>
        </w:rPr>
        <w:t xml:space="preserve">for Detectorists. He is joined by </w:t>
      </w:r>
      <w:r w:rsidR="006708A5" w:rsidRPr="004B1D4C">
        <w:rPr>
          <w:b/>
          <w:szCs w:val="19"/>
        </w:rPr>
        <w:t xml:space="preserve">Hugh Bonneville </w:t>
      </w:r>
      <w:r w:rsidR="006708A5" w:rsidRPr="004B1D4C">
        <w:rPr>
          <w:szCs w:val="19"/>
        </w:rPr>
        <w:t xml:space="preserve">for W1A and </w:t>
      </w:r>
      <w:r w:rsidR="006708A5" w:rsidRPr="004B1D4C">
        <w:rPr>
          <w:b/>
          <w:szCs w:val="19"/>
        </w:rPr>
        <w:t>Javone Prince</w:t>
      </w:r>
      <w:r w:rsidR="006708A5" w:rsidRPr="004B1D4C">
        <w:rPr>
          <w:szCs w:val="19"/>
        </w:rPr>
        <w:t xml:space="preserve"> for The Javone Prince Show.</w:t>
      </w:r>
    </w:p>
    <w:p w:rsidR="005240D7" w:rsidRPr="004B1D4C" w:rsidRDefault="00A3255E" w:rsidP="003B21B6">
      <w:pPr>
        <w:spacing w:before="240" w:after="120"/>
        <w:jc w:val="both"/>
        <w:rPr>
          <w:szCs w:val="19"/>
        </w:rPr>
      </w:pPr>
      <w:r w:rsidRPr="004B1D4C">
        <w:rPr>
          <w:b/>
          <w:szCs w:val="19"/>
        </w:rPr>
        <w:t xml:space="preserve">Stephen Fry </w:t>
      </w:r>
      <w:r w:rsidRPr="004B1D4C">
        <w:rPr>
          <w:szCs w:val="19"/>
        </w:rPr>
        <w:t xml:space="preserve">and </w:t>
      </w:r>
      <w:r w:rsidRPr="004B1D4C">
        <w:rPr>
          <w:b/>
          <w:szCs w:val="19"/>
        </w:rPr>
        <w:t>Graham Norton</w:t>
      </w:r>
      <w:r w:rsidRPr="004B1D4C">
        <w:rPr>
          <w:szCs w:val="19"/>
        </w:rPr>
        <w:t xml:space="preserve"> both receive </w:t>
      </w:r>
      <w:r w:rsidRPr="004B1D4C">
        <w:rPr>
          <w:i/>
          <w:szCs w:val="19"/>
        </w:rPr>
        <w:t>Entertainment Performance</w:t>
      </w:r>
      <w:r w:rsidRPr="004B1D4C">
        <w:rPr>
          <w:szCs w:val="19"/>
        </w:rPr>
        <w:t xml:space="preserve"> nominations for QI and The Graham Norton Show respectively. Joining them for a second year in a row is </w:t>
      </w:r>
      <w:r w:rsidRPr="004B1D4C">
        <w:rPr>
          <w:b/>
          <w:szCs w:val="19"/>
        </w:rPr>
        <w:t>Leigh Francis</w:t>
      </w:r>
      <w:r w:rsidRPr="004B1D4C">
        <w:rPr>
          <w:szCs w:val="19"/>
        </w:rPr>
        <w:t xml:space="preserve"> for </w:t>
      </w:r>
      <w:r w:rsidR="002F2110" w:rsidRPr="004B1D4C">
        <w:rPr>
          <w:szCs w:val="19"/>
        </w:rPr>
        <w:t>Celebrity Juice</w:t>
      </w:r>
      <w:r w:rsidR="00275197" w:rsidRPr="004B1D4C">
        <w:rPr>
          <w:szCs w:val="19"/>
        </w:rPr>
        <w:t>, while</w:t>
      </w:r>
      <w:r w:rsidR="002F2110" w:rsidRPr="004B1D4C">
        <w:rPr>
          <w:szCs w:val="19"/>
        </w:rPr>
        <w:t xml:space="preserve"> </w:t>
      </w:r>
      <w:r w:rsidR="002F2110" w:rsidRPr="004B1D4C">
        <w:rPr>
          <w:b/>
          <w:szCs w:val="19"/>
        </w:rPr>
        <w:t xml:space="preserve">Romesh Ranganathan </w:t>
      </w:r>
      <w:r w:rsidR="00275197" w:rsidRPr="004B1D4C">
        <w:rPr>
          <w:szCs w:val="19"/>
        </w:rPr>
        <w:t>receives a</w:t>
      </w:r>
      <w:r w:rsidR="00100FDC" w:rsidRPr="004B1D4C">
        <w:rPr>
          <w:szCs w:val="19"/>
        </w:rPr>
        <w:t xml:space="preserve"> nomination </w:t>
      </w:r>
      <w:r w:rsidR="002F2110" w:rsidRPr="004B1D4C">
        <w:rPr>
          <w:szCs w:val="19"/>
        </w:rPr>
        <w:t>for his Sri Lankan odyssey in Asian Provocateur.</w:t>
      </w:r>
    </w:p>
    <w:p w:rsidR="007F086D" w:rsidRPr="004B1D4C" w:rsidRDefault="00275197" w:rsidP="003B21B6">
      <w:pPr>
        <w:spacing w:before="240" w:after="120"/>
        <w:jc w:val="both"/>
        <w:rPr>
          <w:b/>
          <w:szCs w:val="19"/>
        </w:rPr>
      </w:pPr>
      <w:r w:rsidRPr="004B1D4C">
        <w:rPr>
          <w:szCs w:val="19"/>
        </w:rPr>
        <w:t xml:space="preserve">In a highly </w:t>
      </w:r>
      <w:r w:rsidR="00895688" w:rsidRPr="004B1D4C">
        <w:rPr>
          <w:szCs w:val="19"/>
        </w:rPr>
        <w:t>competitive</w:t>
      </w:r>
      <w:r w:rsidR="009002E2" w:rsidRPr="004B1D4C">
        <w:rPr>
          <w:szCs w:val="19"/>
        </w:rPr>
        <w:t xml:space="preserve"> </w:t>
      </w:r>
      <w:r w:rsidR="009002E2" w:rsidRPr="004B1D4C">
        <w:rPr>
          <w:i/>
          <w:szCs w:val="19"/>
        </w:rPr>
        <w:t xml:space="preserve">International </w:t>
      </w:r>
      <w:r w:rsidR="009002E2" w:rsidRPr="004B1D4C">
        <w:rPr>
          <w:szCs w:val="19"/>
        </w:rPr>
        <w:t xml:space="preserve">category, politics, police, drugs and gender go head-to-head with nominations for </w:t>
      </w:r>
      <w:r w:rsidR="009002E2" w:rsidRPr="004B1D4C">
        <w:rPr>
          <w:b/>
          <w:szCs w:val="19"/>
        </w:rPr>
        <w:t>The Good Wife, Narcos</w:t>
      </w:r>
      <w:r w:rsidR="009002E2" w:rsidRPr="004B1D4C">
        <w:rPr>
          <w:szCs w:val="19"/>
        </w:rPr>
        <w:t xml:space="preserve">, </w:t>
      </w:r>
      <w:r w:rsidR="009002E2" w:rsidRPr="004B1D4C">
        <w:rPr>
          <w:b/>
          <w:szCs w:val="19"/>
        </w:rPr>
        <w:t>Spiral</w:t>
      </w:r>
      <w:r w:rsidR="009002E2" w:rsidRPr="004B1D4C">
        <w:rPr>
          <w:szCs w:val="19"/>
        </w:rPr>
        <w:t xml:space="preserve"> and </w:t>
      </w:r>
      <w:r w:rsidR="009002E2" w:rsidRPr="004B1D4C">
        <w:rPr>
          <w:b/>
          <w:szCs w:val="19"/>
        </w:rPr>
        <w:t>Transparent.</w:t>
      </w:r>
    </w:p>
    <w:p w:rsidR="00A06CC2" w:rsidRPr="004B1D4C" w:rsidRDefault="00275197" w:rsidP="003B21B6">
      <w:pPr>
        <w:spacing w:before="240" w:after="120"/>
        <w:jc w:val="both"/>
        <w:rPr>
          <w:szCs w:val="19"/>
        </w:rPr>
      </w:pPr>
      <w:r w:rsidRPr="004B1D4C">
        <w:rPr>
          <w:szCs w:val="19"/>
        </w:rPr>
        <w:t>Four films that</w:t>
      </w:r>
      <w:r w:rsidR="00A06CC2" w:rsidRPr="004B1D4C">
        <w:rPr>
          <w:szCs w:val="19"/>
        </w:rPr>
        <w:t xml:space="preserve"> demon</w:t>
      </w:r>
      <w:r w:rsidRPr="004B1D4C">
        <w:rPr>
          <w:szCs w:val="19"/>
        </w:rPr>
        <w:t>strate the very best in</w:t>
      </w:r>
      <w:r w:rsidR="00A06CC2" w:rsidRPr="004B1D4C">
        <w:rPr>
          <w:szCs w:val="19"/>
        </w:rPr>
        <w:t xml:space="preserve"> televised journalism are recognised in the </w:t>
      </w:r>
      <w:r w:rsidR="00A06CC2" w:rsidRPr="004B1D4C">
        <w:rPr>
          <w:i/>
          <w:szCs w:val="19"/>
        </w:rPr>
        <w:t xml:space="preserve">Current Affairs </w:t>
      </w:r>
      <w:r w:rsidR="00A06CC2" w:rsidRPr="004B1D4C">
        <w:rPr>
          <w:szCs w:val="19"/>
        </w:rPr>
        <w:t xml:space="preserve">category, with nominations for </w:t>
      </w:r>
      <w:r w:rsidR="00A06CC2" w:rsidRPr="004B1D4C">
        <w:rPr>
          <w:b/>
          <w:szCs w:val="19"/>
        </w:rPr>
        <w:t>Children of the Gaza War</w:t>
      </w:r>
      <w:r w:rsidR="00A06CC2" w:rsidRPr="004B1D4C">
        <w:rPr>
          <w:szCs w:val="19"/>
        </w:rPr>
        <w:t xml:space="preserve">, </w:t>
      </w:r>
      <w:r w:rsidR="00A06CC2" w:rsidRPr="004B1D4C">
        <w:rPr>
          <w:b/>
          <w:szCs w:val="19"/>
        </w:rPr>
        <w:t>Escape From Isis (Dispatches)</w:t>
      </w:r>
      <w:r w:rsidR="00A06CC2" w:rsidRPr="004B1D4C">
        <w:rPr>
          <w:szCs w:val="19"/>
        </w:rPr>
        <w:t xml:space="preserve">, </w:t>
      </w:r>
      <w:r w:rsidR="00A06CC2" w:rsidRPr="004B1D4C">
        <w:rPr>
          <w:b/>
          <w:szCs w:val="19"/>
        </w:rPr>
        <w:t xml:space="preserve">Jihad: A British Story </w:t>
      </w:r>
      <w:r w:rsidR="00A06CC2" w:rsidRPr="004B1D4C">
        <w:rPr>
          <w:szCs w:val="19"/>
        </w:rPr>
        <w:t xml:space="preserve">and </w:t>
      </w:r>
      <w:r w:rsidR="00A06CC2" w:rsidRPr="004B1D4C">
        <w:rPr>
          <w:b/>
          <w:szCs w:val="19"/>
        </w:rPr>
        <w:t>Outbreak: The Truth About Ebola (This World)</w:t>
      </w:r>
      <w:r w:rsidR="00A06CC2" w:rsidRPr="004B1D4C">
        <w:rPr>
          <w:szCs w:val="19"/>
        </w:rPr>
        <w:t>.</w:t>
      </w:r>
      <w:r w:rsidR="00BC7BAA" w:rsidRPr="004B1D4C">
        <w:rPr>
          <w:szCs w:val="19"/>
        </w:rPr>
        <w:t xml:space="preserve"> The nominations for </w:t>
      </w:r>
      <w:r w:rsidR="00BC7BAA" w:rsidRPr="004B1D4C">
        <w:rPr>
          <w:i/>
          <w:szCs w:val="19"/>
        </w:rPr>
        <w:t xml:space="preserve">Single Documentary </w:t>
      </w:r>
      <w:r w:rsidR="0029282A" w:rsidRPr="004B1D4C">
        <w:rPr>
          <w:szCs w:val="19"/>
        </w:rPr>
        <w:t xml:space="preserve">display </w:t>
      </w:r>
      <w:r w:rsidR="00BC7BAA" w:rsidRPr="004B1D4C">
        <w:rPr>
          <w:szCs w:val="19"/>
        </w:rPr>
        <w:t xml:space="preserve">television’s </w:t>
      </w:r>
      <w:r w:rsidR="0029282A" w:rsidRPr="004B1D4C">
        <w:rPr>
          <w:szCs w:val="19"/>
        </w:rPr>
        <w:t xml:space="preserve">remarkable ability to shed light on </w:t>
      </w:r>
      <w:r w:rsidR="00B27BCF">
        <w:rPr>
          <w:szCs w:val="19"/>
        </w:rPr>
        <w:t>complex issues, with nominations</w:t>
      </w:r>
      <w:r w:rsidR="00BC7BAA" w:rsidRPr="004B1D4C">
        <w:rPr>
          <w:szCs w:val="19"/>
        </w:rPr>
        <w:t xml:space="preserve"> for </w:t>
      </w:r>
      <w:r w:rsidR="00BC7BAA" w:rsidRPr="004B1D4C">
        <w:rPr>
          <w:b/>
          <w:szCs w:val="19"/>
        </w:rPr>
        <w:t>Bitter Lake</w:t>
      </w:r>
      <w:r w:rsidR="00BC7BAA" w:rsidRPr="004B1D4C">
        <w:rPr>
          <w:szCs w:val="19"/>
        </w:rPr>
        <w:t xml:space="preserve">, </w:t>
      </w:r>
      <w:r w:rsidR="00BC7BAA" w:rsidRPr="004B1D4C">
        <w:rPr>
          <w:b/>
          <w:szCs w:val="19"/>
        </w:rPr>
        <w:t>Life After Suicide</w:t>
      </w:r>
      <w:r w:rsidR="00BC7BAA" w:rsidRPr="004B1D4C">
        <w:rPr>
          <w:szCs w:val="19"/>
        </w:rPr>
        <w:t xml:space="preserve">, </w:t>
      </w:r>
      <w:r w:rsidR="00BC7BAA" w:rsidRPr="004B1D4C">
        <w:rPr>
          <w:b/>
          <w:szCs w:val="19"/>
        </w:rPr>
        <w:t xml:space="preserve">Louis Theroux: Transgender Kids </w:t>
      </w:r>
      <w:r w:rsidR="00BC7BAA" w:rsidRPr="004B1D4C">
        <w:rPr>
          <w:szCs w:val="19"/>
        </w:rPr>
        <w:t xml:space="preserve">and </w:t>
      </w:r>
      <w:r w:rsidR="00BC7BAA" w:rsidRPr="004B1D4C">
        <w:rPr>
          <w:b/>
          <w:szCs w:val="19"/>
        </w:rPr>
        <w:t>My Son the Jihadi</w:t>
      </w:r>
      <w:r w:rsidR="00BC7BAA" w:rsidRPr="004B1D4C">
        <w:rPr>
          <w:szCs w:val="19"/>
        </w:rPr>
        <w:t>.</w:t>
      </w:r>
    </w:p>
    <w:p w:rsidR="00ED18B2" w:rsidRPr="004B1D4C" w:rsidRDefault="00BB5DE2" w:rsidP="003B21B6">
      <w:pPr>
        <w:spacing w:before="240" w:after="120"/>
        <w:jc w:val="both"/>
        <w:rPr>
          <w:b/>
          <w:szCs w:val="19"/>
        </w:rPr>
      </w:pPr>
      <w:r w:rsidRPr="004B1D4C">
        <w:rPr>
          <w:szCs w:val="19"/>
        </w:rPr>
        <w:t>Nominees i</w:t>
      </w:r>
      <w:r w:rsidR="00ED18B2" w:rsidRPr="004B1D4C">
        <w:rPr>
          <w:szCs w:val="19"/>
        </w:rPr>
        <w:t xml:space="preserve">n the </w:t>
      </w:r>
      <w:r w:rsidR="00ED18B2" w:rsidRPr="004B1D4C">
        <w:rPr>
          <w:i/>
          <w:szCs w:val="19"/>
        </w:rPr>
        <w:t xml:space="preserve">Features </w:t>
      </w:r>
      <w:r w:rsidR="00ED18B2" w:rsidRPr="004B1D4C">
        <w:rPr>
          <w:szCs w:val="19"/>
        </w:rPr>
        <w:t>categor</w:t>
      </w:r>
      <w:r w:rsidRPr="004B1D4C">
        <w:rPr>
          <w:szCs w:val="19"/>
        </w:rPr>
        <w:t xml:space="preserve">y take their </w:t>
      </w:r>
      <w:r w:rsidR="00E400D0" w:rsidRPr="004B1D4C">
        <w:rPr>
          <w:szCs w:val="19"/>
        </w:rPr>
        <w:t>viewers to far-flung shor</w:t>
      </w:r>
      <w:r w:rsidRPr="004B1D4C">
        <w:rPr>
          <w:szCs w:val="19"/>
        </w:rPr>
        <w:t xml:space="preserve">es with </w:t>
      </w:r>
      <w:r w:rsidRPr="004B1D4C">
        <w:rPr>
          <w:b/>
          <w:szCs w:val="19"/>
        </w:rPr>
        <w:t>Travel Man</w:t>
      </w:r>
      <w:r w:rsidRPr="004B1D4C">
        <w:rPr>
          <w:szCs w:val="19"/>
        </w:rPr>
        <w:t xml:space="preserve"> and </w:t>
      </w:r>
      <w:r w:rsidRPr="004B1D4C">
        <w:rPr>
          <w:b/>
          <w:szCs w:val="19"/>
        </w:rPr>
        <w:t>Kevin McCloud: Escape to the Wild</w:t>
      </w:r>
      <w:r w:rsidRPr="004B1D4C">
        <w:rPr>
          <w:szCs w:val="19"/>
        </w:rPr>
        <w:t xml:space="preserve"> befo</w:t>
      </w:r>
      <w:r w:rsidR="0087049E" w:rsidRPr="004B1D4C">
        <w:rPr>
          <w:szCs w:val="19"/>
        </w:rPr>
        <w:t>re returning to the comfort of home with</w:t>
      </w:r>
      <w:r w:rsidRPr="004B1D4C">
        <w:rPr>
          <w:szCs w:val="19"/>
        </w:rPr>
        <w:t xml:space="preserve"> </w:t>
      </w:r>
      <w:r w:rsidRPr="004B1D4C">
        <w:rPr>
          <w:b/>
          <w:szCs w:val="19"/>
        </w:rPr>
        <w:t xml:space="preserve">Back in Time for Dinner </w:t>
      </w:r>
      <w:r w:rsidRPr="004B1D4C">
        <w:rPr>
          <w:szCs w:val="19"/>
        </w:rPr>
        <w:t xml:space="preserve">and </w:t>
      </w:r>
      <w:r w:rsidRPr="004B1D4C">
        <w:rPr>
          <w:b/>
          <w:szCs w:val="19"/>
        </w:rPr>
        <w:t>The Great British Bake Off.</w:t>
      </w:r>
      <w:r w:rsidR="00712B43" w:rsidRPr="004B1D4C">
        <w:rPr>
          <w:b/>
          <w:szCs w:val="19"/>
        </w:rPr>
        <w:t xml:space="preserve"> </w:t>
      </w:r>
      <w:r w:rsidR="00712B43" w:rsidRPr="004B1D4C">
        <w:rPr>
          <w:i/>
          <w:szCs w:val="19"/>
        </w:rPr>
        <w:t xml:space="preserve">Reality &amp; Constructed Factual </w:t>
      </w:r>
      <w:r w:rsidR="00712B43" w:rsidRPr="004B1D4C">
        <w:rPr>
          <w:szCs w:val="19"/>
        </w:rPr>
        <w:t xml:space="preserve">sees nominations for </w:t>
      </w:r>
      <w:r w:rsidR="009B1FBF">
        <w:rPr>
          <w:b/>
          <w:szCs w:val="19"/>
        </w:rPr>
        <w:t>First Dates, I’m a Celebrity…</w:t>
      </w:r>
      <w:r w:rsidR="00712B43" w:rsidRPr="004B1D4C">
        <w:rPr>
          <w:b/>
          <w:szCs w:val="19"/>
        </w:rPr>
        <w:t>Get Me Out of Here!</w:t>
      </w:r>
      <w:r w:rsidR="00DA5DA8" w:rsidRPr="004B1D4C">
        <w:rPr>
          <w:szCs w:val="19"/>
        </w:rPr>
        <w:t xml:space="preserve">, </w:t>
      </w:r>
      <w:r w:rsidR="00712B43" w:rsidRPr="004B1D4C">
        <w:rPr>
          <w:b/>
          <w:szCs w:val="19"/>
        </w:rPr>
        <w:t>The Secret Life of 5 Year Olds</w:t>
      </w:r>
      <w:r w:rsidR="00564B40" w:rsidRPr="004B1D4C">
        <w:rPr>
          <w:szCs w:val="19"/>
        </w:rPr>
        <w:t xml:space="preserve"> </w:t>
      </w:r>
      <w:r w:rsidR="00DA5DA8" w:rsidRPr="004B1D4C">
        <w:rPr>
          <w:szCs w:val="19"/>
        </w:rPr>
        <w:t>and</w:t>
      </w:r>
      <w:r w:rsidR="005F330E" w:rsidRPr="004B1D4C">
        <w:rPr>
          <w:szCs w:val="19"/>
        </w:rPr>
        <w:t xml:space="preserve"> </w:t>
      </w:r>
      <w:r w:rsidR="005F330E" w:rsidRPr="004B1D4C">
        <w:rPr>
          <w:b/>
          <w:szCs w:val="19"/>
        </w:rPr>
        <w:t>Gogglebox.</w:t>
      </w:r>
    </w:p>
    <w:p w:rsidR="00921B68" w:rsidRPr="004B1D4C" w:rsidRDefault="00921B68" w:rsidP="003B21B6">
      <w:pPr>
        <w:spacing w:before="240" w:after="120"/>
        <w:jc w:val="both"/>
        <w:rPr>
          <w:szCs w:val="19"/>
        </w:rPr>
      </w:pPr>
      <w:r w:rsidRPr="004B1D4C">
        <w:rPr>
          <w:szCs w:val="19"/>
        </w:rPr>
        <w:t xml:space="preserve">Nominated in the </w:t>
      </w:r>
      <w:r w:rsidRPr="004B1D4C">
        <w:rPr>
          <w:i/>
          <w:szCs w:val="19"/>
        </w:rPr>
        <w:t xml:space="preserve">News Coverage </w:t>
      </w:r>
      <w:r w:rsidRPr="004B1D4C">
        <w:rPr>
          <w:szCs w:val="19"/>
        </w:rPr>
        <w:t xml:space="preserve">category is </w:t>
      </w:r>
      <w:r w:rsidRPr="004B1D4C">
        <w:rPr>
          <w:b/>
          <w:szCs w:val="19"/>
        </w:rPr>
        <w:t>BBC News at Six: Paris Attacks Special</w:t>
      </w:r>
      <w:r w:rsidRPr="004B1D4C">
        <w:rPr>
          <w:szCs w:val="19"/>
        </w:rPr>
        <w:t xml:space="preserve">, </w:t>
      </w:r>
      <w:r w:rsidRPr="004B1D4C">
        <w:rPr>
          <w:b/>
          <w:szCs w:val="19"/>
        </w:rPr>
        <w:t>Channel 4 News: Paris Massacre</w:t>
      </w:r>
      <w:r w:rsidRPr="004B1D4C">
        <w:rPr>
          <w:szCs w:val="19"/>
        </w:rPr>
        <w:t xml:space="preserve">, </w:t>
      </w:r>
      <w:r w:rsidRPr="004B1D4C">
        <w:rPr>
          <w:b/>
          <w:szCs w:val="19"/>
        </w:rPr>
        <w:t xml:space="preserve">ITV News at Ten: Refugee Crisis </w:t>
      </w:r>
      <w:r w:rsidRPr="004B1D4C">
        <w:rPr>
          <w:szCs w:val="19"/>
        </w:rPr>
        <w:t xml:space="preserve">and </w:t>
      </w:r>
      <w:r w:rsidRPr="004B1D4C">
        <w:rPr>
          <w:b/>
          <w:szCs w:val="19"/>
        </w:rPr>
        <w:t>Sky News: From Turkey to Greece</w:t>
      </w:r>
      <w:r w:rsidRPr="004B1D4C">
        <w:rPr>
          <w:szCs w:val="19"/>
        </w:rPr>
        <w:t>.</w:t>
      </w:r>
    </w:p>
    <w:p w:rsidR="007E6750" w:rsidRPr="004B1D4C" w:rsidRDefault="007E6750" w:rsidP="007E6750">
      <w:pPr>
        <w:spacing w:before="240" w:after="120"/>
        <w:jc w:val="both"/>
        <w:rPr>
          <w:b/>
          <w:szCs w:val="19"/>
        </w:rPr>
      </w:pPr>
      <w:r w:rsidRPr="004B1D4C">
        <w:rPr>
          <w:b/>
          <w:szCs w:val="19"/>
        </w:rPr>
        <w:t xml:space="preserve">QI </w:t>
      </w:r>
      <w:r w:rsidR="00275197" w:rsidRPr="004B1D4C">
        <w:rPr>
          <w:szCs w:val="19"/>
        </w:rPr>
        <w:t>is nominated</w:t>
      </w:r>
      <w:r w:rsidRPr="004B1D4C">
        <w:rPr>
          <w:szCs w:val="19"/>
        </w:rPr>
        <w:t xml:space="preserve"> for </w:t>
      </w:r>
      <w:r w:rsidRPr="004B1D4C">
        <w:rPr>
          <w:i/>
          <w:szCs w:val="19"/>
        </w:rPr>
        <w:t>Comedy &amp; Comedy Entertainment Programme</w:t>
      </w:r>
      <w:r w:rsidRPr="004B1D4C">
        <w:rPr>
          <w:szCs w:val="19"/>
        </w:rPr>
        <w:t xml:space="preserve">, where it is joined by </w:t>
      </w:r>
      <w:r w:rsidRPr="004B1D4C">
        <w:rPr>
          <w:b/>
          <w:szCs w:val="19"/>
        </w:rPr>
        <w:t>Charlie Brooker’s Election Wipe</w:t>
      </w:r>
      <w:r w:rsidRPr="004B1D4C">
        <w:rPr>
          <w:szCs w:val="19"/>
        </w:rPr>
        <w:t xml:space="preserve">, </w:t>
      </w:r>
      <w:r w:rsidRPr="004B1D4C">
        <w:rPr>
          <w:b/>
          <w:szCs w:val="19"/>
        </w:rPr>
        <w:t>Would I Lie To You</w:t>
      </w:r>
      <w:r w:rsidRPr="004B1D4C">
        <w:rPr>
          <w:szCs w:val="19"/>
        </w:rPr>
        <w:t xml:space="preserve">, and </w:t>
      </w:r>
      <w:r w:rsidRPr="004B1D4C">
        <w:rPr>
          <w:b/>
          <w:szCs w:val="19"/>
        </w:rPr>
        <w:t>Have I Got News For You.</w:t>
      </w:r>
    </w:p>
    <w:p w:rsidR="006458C1" w:rsidRPr="004B1D4C" w:rsidRDefault="006458C1" w:rsidP="007E6750">
      <w:pPr>
        <w:spacing w:before="240" w:after="120"/>
        <w:jc w:val="both"/>
        <w:rPr>
          <w:szCs w:val="19"/>
        </w:rPr>
      </w:pPr>
      <w:r w:rsidRPr="004B1D4C">
        <w:rPr>
          <w:b/>
          <w:szCs w:val="19"/>
        </w:rPr>
        <w:t>Britain’s Got Talent</w:t>
      </w:r>
      <w:r w:rsidR="004B1D4C" w:rsidRPr="004B1D4C">
        <w:rPr>
          <w:b/>
          <w:szCs w:val="19"/>
        </w:rPr>
        <w:t xml:space="preserve">, </w:t>
      </w:r>
      <w:r w:rsidRPr="004B1D4C">
        <w:rPr>
          <w:b/>
          <w:szCs w:val="19"/>
        </w:rPr>
        <w:t>Strictly Come Dancing</w:t>
      </w:r>
      <w:r w:rsidR="004B1D4C" w:rsidRPr="004B1D4C">
        <w:rPr>
          <w:b/>
          <w:szCs w:val="19"/>
        </w:rPr>
        <w:t xml:space="preserve">, </w:t>
      </w:r>
      <w:r w:rsidR="00F23B2D" w:rsidRPr="004B1D4C">
        <w:rPr>
          <w:b/>
          <w:szCs w:val="19"/>
        </w:rPr>
        <w:t>Adele</w:t>
      </w:r>
      <w:r w:rsidRPr="004B1D4C">
        <w:rPr>
          <w:b/>
          <w:szCs w:val="19"/>
        </w:rPr>
        <w:t xml:space="preserve"> at the BBC</w:t>
      </w:r>
      <w:r w:rsidRPr="004B1D4C">
        <w:rPr>
          <w:szCs w:val="19"/>
        </w:rPr>
        <w:t xml:space="preserve"> and </w:t>
      </w:r>
      <w:r w:rsidRPr="004B1D4C">
        <w:rPr>
          <w:b/>
          <w:szCs w:val="19"/>
        </w:rPr>
        <w:t>TFI Friday Anniversary Special</w:t>
      </w:r>
      <w:r w:rsidR="004B1D4C" w:rsidRPr="004B1D4C">
        <w:rPr>
          <w:b/>
          <w:szCs w:val="19"/>
        </w:rPr>
        <w:t xml:space="preserve"> </w:t>
      </w:r>
      <w:r w:rsidR="004B1D4C" w:rsidRPr="004B1D4C">
        <w:rPr>
          <w:szCs w:val="19"/>
        </w:rPr>
        <w:t xml:space="preserve">receive nominations for </w:t>
      </w:r>
      <w:r w:rsidR="004B1D4C" w:rsidRPr="004B1D4C">
        <w:rPr>
          <w:i/>
          <w:szCs w:val="19"/>
        </w:rPr>
        <w:t>Entertainment Programme</w:t>
      </w:r>
      <w:r w:rsidR="008E5E1F">
        <w:rPr>
          <w:i/>
          <w:szCs w:val="19"/>
        </w:rPr>
        <w:t>.</w:t>
      </w:r>
    </w:p>
    <w:p w:rsidR="00065A20" w:rsidRPr="004B1D4C" w:rsidRDefault="000D2B64" w:rsidP="00065A20">
      <w:pPr>
        <w:spacing w:before="240" w:after="120"/>
        <w:jc w:val="both"/>
        <w:rPr>
          <w:szCs w:val="19"/>
        </w:rPr>
      </w:pPr>
      <w:r w:rsidRPr="004B1D4C">
        <w:rPr>
          <w:szCs w:val="19"/>
        </w:rPr>
        <w:t xml:space="preserve">Adding to their Television Craft Awards nominations are </w:t>
      </w:r>
      <w:r w:rsidRPr="004B1D4C">
        <w:rPr>
          <w:b/>
          <w:szCs w:val="19"/>
        </w:rPr>
        <w:t xml:space="preserve">The Detectives </w:t>
      </w:r>
      <w:r w:rsidRPr="004B1D4C">
        <w:rPr>
          <w:szCs w:val="19"/>
        </w:rPr>
        <w:t xml:space="preserve">and </w:t>
      </w:r>
      <w:r w:rsidRPr="004B1D4C">
        <w:rPr>
          <w:b/>
          <w:szCs w:val="19"/>
        </w:rPr>
        <w:t>The Murder Detectives</w:t>
      </w:r>
      <w:r w:rsidR="00BA6628">
        <w:rPr>
          <w:b/>
          <w:szCs w:val="19"/>
        </w:rPr>
        <w:t>,</w:t>
      </w:r>
      <w:r w:rsidR="00534A35" w:rsidRPr="004B1D4C">
        <w:rPr>
          <w:b/>
          <w:szCs w:val="19"/>
        </w:rPr>
        <w:t xml:space="preserve"> </w:t>
      </w:r>
      <w:r w:rsidR="00534A35" w:rsidRPr="004B1D4C">
        <w:rPr>
          <w:szCs w:val="19"/>
        </w:rPr>
        <w:t xml:space="preserve">both of which are recognised in </w:t>
      </w:r>
      <w:r w:rsidRPr="004B1D4C">
        <w:rPr>
          <w:i/>
          <w:szCs w:val="19"/>
        </w:rPr>
        <w:t>Factual Series</w:t>
      </w:r>
      <w:r w:rsidRPr="004B1D4C">
        <w:rPr>
          <w:szCs w:val="19"/>
        </w:rPr>
        <w:t>.</w:t>
      </w:r>
      <w:r w:rsidRPr="004B1D4C">
        <w:rPr>
          <w:b/>
          <w:i/>
          <w:szCs w:val="19"/>
        </w:rPr>
        <w:t xml:space="preserve"> </w:t>
      </w:r>
      <w:r w:rsidRPr="004B1D4C">
        <w:rPr>
          <w:szCs w:val="19"/>
        </w:rPr>
        <w:t xml:space="preserve">Joining them is </w:t>
      </w:r>
      <w:r w:rsidR="00C149E4" w:rsidRPr="004B1D4C">
        <w:rPr>
          <w:b/>
          <w:szCs w:val="19"/>
        </w:rPr>
        <w:t xml:space="preserve">Great Ormond Street </w:t>
      </w:r>
      <w:r w:rsidR="00C149E4" w:rsidRPr="004B1D4C">
        <w:rPr>
          <w:szCs w:val="19"/>
        </w:rPr>
        <w:t xml:space="preserve">and </w:t>
      </w:r>
      <w:r w:rsidR="00C149E4" w:rsidRPr="004B1D4C">
        <w:rPr>
          <w:b/>
          <w:szCs w:val="19"/>
        </w:rPr>
        <w:t>The Tribe</w:t>
      </w:r>
      <w:r w:rsidR="00C149E4" w:rsidRPr="004B1D4C">
        <w:rPr>
          <w:szCs w:val="19"/>
        </w:rPr>
        <w:t>.</w:t>
      </w:r>
      <w:r w:rsidR="00C149E4" w:rsidRPr="004B1D4C">
        <w:rPr>
          <w:b/>
          <w:szCs w:val="19"/>
        </w:rPr>
        <w:t xml:space="preserve"> </w:t>
      </w:r>
      <w:r w:rsidR="003261EC" w:rsidRPr="004B1D4C">
        <w:rPr>
          <w:szCs w:val="19"/>
        </w:rPr>
        <w:t xml:space="preserve">Nominated in </w:t>
      </w:r>
      <w:r w:rsidR="003261EC" w:rsidRPr="004B1D4C">
        <w:rPr>
          <w:i/>
          <w:szCs w:val="19"/>
        </w:rPr>
        <w:t xml:space="preserve">Specialist Factual </w:t>
      </w:r>
      <w:r w:rsidR="003261EC" w:rsidRPr="004B1D4C">
        <w:rPr>
          <w:szCs w:val="19"/>
        </w:rPr>
        <w:t xml:space="preserve">are </w:t>
      </w:r>
      <w:r w:rsidR="003261EC" w:rsidRPr="004B1D4C">
        <w:rPr>
          <w:b/>
          <w:szCs w:val="19"/>
        </w:rPr>
        <w:t xml:space="preserve">Britain’s Forgotten </w:t>
      </w:r>
      <w:r w:rsidR="003261EC" w:rsidRPr="004B1D4C">
        <w:rPr>
          <w:b/>
          <w:szCs w:val="19"/>
        </w:rPr>
        <w:lastRenderedPageBreak/>
        <w:t>Slave Owners</w:t>
      </w:r>
      <w:r w:rsidR="003261EC" w:rsidRPr="004B1D4C">
        <w:rPr>
          <w:szCs w:val="19"/>
        </w:rPr>
        <w:t xml:space="preserve">, </w:t>
      </w:r>
      <w:r w:rsidR="003261EC" w:rsidRPr="004B1D4C">
        <w:rPr>
          <w:b/>
          <w:szCs w:val="19"/>
        </w:rPr>
        <w:t>Grayson Perry’s Dream House</w:t>
      </w:r>
      <w:r w:rsidR="003261EC" w:rsidRPr="004B1D4C">
        <w:rPr>
          <w:szCs w:val="19"/>
        </w:rPr>
        <w:t xml:space="preserve">, </w:t>
      </w:r>
      <w:r w:rsidR="003261EC" w:rsidRPr="004B1D4C">
        <w:rPr>
          <w:b/>
          <w:szCs w:val="19"/>
        </w:rPr>
        <w:t xml:space="preserve">The Hunt </w:t>
      </w:r>
      <w:r w:rsidR="003261EC" w:rsidRPr="004B1D4C">
        <w:rPr>
          <w:szCs w:val="19"/>
        </w:rPr>
        <w:t>an</w:t>
      </w:r>
      <w:r w:rsidR="00A205FC" w:rsidRPr="004B1D4C">
        <w:rPr>
          <w:szCs w:val="19"/>
        </w:rPr>
        <w:t>d</w:t>
      </w:r>
      <w:r w:rsidR="003261EC" w:rsidRPr="004B1D4C">
        <w:rPr>
          <w:szCs w:val="19"/>
        </w:rPr>
        <w:t xml:space="preserve"> </w:t>
      </w:r>
      <w:r w:rsidR="003261EC" w:rsidRPr="004B1D4C">
        <w:rPr>
          <w:b/>
          <w:szCs w:val="19"/>
        </w:rPr>
        <w:t>Rudolf Nureyev – Dance to Freedom</w:t>
      </w:r>
      <w:r w:rsidR="003261EC" w:rsidRPr="004B1D4C">
        <w:rPr>
          <w:szCs w:val="19"/>
        </w:rPr>
        <w:t>.</w:t>
      </w:r>
      <w:r w:rsidR="00065A20" w:rsidRPr="004B1D4C">
        <w:rPr>
          <w:szCs w:val="19"/>
        </w:rPr>
        <w:t xml:space="preserve"> </w:t>
      </w:r>
    </w:p>
    <w:p w:rsidR="00BD40D7" w:rsidRPr="004B1D4C" w:rsidRDefault="00065A20" w:rsidP="007E6750">
      <w:pPr>
        <w:spacing w:before="240" w:after="120"/>
        <w:jc w:val="both"/>
        <w:rPr>
          <w:szCs w:val="19"/>
        </w:rPr>
      </w:pPr>
      <w:r w:rsidRPr="004B1D4C">
        <w:rPr>
          <w:szCs w:val="19"/>
        </w:rPr>
        <w:t xml:space="preserve">The nominations for </w:t>
      </w:r>
      <w:r w:rsidRPr="004B1D4C">
        <w:rPr>
          <w:i/>
          <w:szCs w:val="19"/>
        </w:rPr>
        <w:t xml:space="preserve">Soap &amp; Continuing Drama </w:t>
      </w:r>
      <w:r w:rsidR="00534A35" w:rsidRPr="004B1D4C">
        <w:rPr>
          <w:szCs w:val="19"/>
        </w:rPr>
        <w:t>are:</w:t>
      </w:r>
      <w:r w:rsidRPr="004B1D4C">
        <w:rPr>
          <w:szCs w:val="19"/>
        </w:rPr>
        <w:t xml:space="preserve"> </w:t>
      </w:r>
      <w:r w:rsidRPr="004B1D4C">
        <w:rPr>
          <w:b/>
          <w:szCs w:val="19"/>
        </w:rPr>
        <w:t xml:space="preserve">Coronation Street, EastEnders, Emmerdale </w:t>
      </w:r>
      <w:r w:rsidRPr="004B1D4C">
        <w:rPr>
          <w:szCs w:val="19"/>
        </w:rPr>
        <w:t xml:space="preserve">and </w:t>
      </w:r>
      <w:r w:rsidRPr="004B1D4C">
        <w:rPr>
          <w:b/>
          <w:szCs w:val="19"/>
        </w:rPr>
        <w:t>Holby City.</w:t>
      </w:r>
    </w:p>
    <w:p w:rsidR="00AA3B81" w:rsidRPr="004B1D4C" w:rsidRDefault="000D504D" w:rsidP="007E6750">
      <w:pPr>
        <w:spacing w:before="240" w:after="120"/>
        <w:jc w:val="both"/>
        <w:rPr>
          <w:szCs w:val="19"/>
        </w:rPr>
      </w:pPr>
      <w:r w:rsidRPr="004B1D4C">
        <w:rPr>
          <w:szCs w:val="19"/>
        </w:rPr>
        <w:t xml:space="preserve">Competing </w:t>
      </w:r>
      <w:r w:rsidR="00034D12" w:rsidRPr="004B1D4C">
        <w:rPr>
          <w:szCs w:val="19"/>
        </w:rPr>
        <w:t xml:space="preserve">in the </w:t>
      </w:r>
      <w:r w:rsidR="00AA3B81" w:rsidRPr="004B1D4C">
        <w:rPr>
          <w:i/>
          <w:szCs w:val="19"/>
        </w:rPr>
        <w:t>Sport</w:t>
      </w:r>
      <w:r w:rsidRPr="004B1D4C">
        <w:rPr>
          <w:szCs w:val="19"/>
        </w:rPr>
        <w:t xml:space="preserve"> category</w:t>
      </w:r>
      <w:r w:rsidR="00AA3B81" w:rsidRPr="004B1D4C">
        <w:rPr>
          <w:szCs w:val="19"/>
        </w:rPr>
        <w:t xml:space="preserve"> are: </w:t>
      </w:r>
      <w:r w:rsidR="005C4D8A" w:rsidRPr="004B1D4C">
        <w:rPr>
          <w:b/>
          <w:szCs w:val="19"/>
        </w:rPr>
        <w:t>The Ashes, The Gra</w:t>
      </w:r>
      <w:r w:rsidR="00AA3B81" w:rsidRPr="004B1D4C">
        <w:rPr>
          <w:b/>
          <w:szCs w:val="19"/>
        </w:rPr>
        <w:t xml:space="preserve">nd National – 2015, MOTD Live: FA Cup Final </w:t>
      </w:r>
      <w:r w:rsidR="00AA3B81" w:rsidRPr="004B1D4C">
        <w:rPr>
          <w:szCs w:val="19"/>
        </w:rPr>
        <w:t xml:space="preserve">and </w:t>
      </w:r>
      <w:r w:rsidR="00AA3B81" w:rsidRPr="004B1D4C">
        <w:rPr>
          <w:b/>
          <w:szCs w:val="19"/>
        </w:rPr>
        <w:t>Six Na</w:t>
      </w:r>
      <w:r w:rsidR="005C4D8A" w:rsidRPr="004B1D4C">
        <w:rPr>
          <w:b/>
          <w:szCs w:val="19"/>
        </w:rPr>
        <w:t>tions</w:t>
      </w:r>
      <w:r w:rsidR="00AA3B81" w:rsidRPr="004B1D4C">
        <w:rPr>
          <w:b/>
          <w:szCs w:val="19"/>
        </w:rPr>
        <w:t xml:space="preserve"> – Final </w:t>
      </w:r>
      <w:r w:rsidRPr="004B1D4C">
        <w:rPr>
          <w:b/>
          <w:szCs w:val="19"/>
        </w:rPr>
        <w:t xml:space="preserve">Day, </w:t>
      </w:r>
      <w:r w:rsidR="004B1D4C" w:rsidRPr="004B1D4C">
        <w:rPr>
          <w:szCs w:val="19"/>
        </w:rPr>
        <w:t>while</w:t>
      </w:r>
      <w:r w:rsidRPr="004B1D4C">
        <w:rPr>
          <w:szCs w:val="19"/>
        </w:rPr>
        <w:t xml:space="preserve"> the </w:t>
      </w:r>
      <w:r w:rsidR="005D3222" w:rsidRPr="004B1D4C">
        <w:rPr>
          <w:i/>
          <w:szCs w:val="19"/>
        </w:rPr>
        <w:t xml:space="preserve">Live Event </w:t>
      </w:r>
      <w:r w:rsidR="005D3222" w:rsidRPr="004B1D4C">
        <w:rPr>
          <w:szCs w:val="19"/>
        </w:rPr>
        <w:t xml:space="preserve">category celebrates a breadth of programmes with nominations for </w:t>
      </w:r>
      <w:r w:rsidR="005D3222" w:rsidRPr="004B1D4C">
        <w:rPr>
          <w:b/>
          <w:szCs w:val="19"/>
        </w:rPr>
        <w:t xml:space="preserve">Big Blue Live, The Sound of Music Live!, Stargazing Live: Brit in Space </w:t>
      </w:r>
      <w:r w:rsidR="005D3222" w:rsidRPr="004B1D4C">
        <w:rPr>
          <w:szCs w:val="19"/>
        </w:rPr>
        <w:t xml:space="preserve">and </w:t>
      </w:r>
      <w:r w:rsidR="00493F85" w:rsidRPr="004B1D4C">
        <w:rPr>
          <w:b/>
          <w:szCs w:val="19"/>
        </w:rPr>
        <w:t>The Vote</w:t>
      </w:r>
      <w:r w:rsidR="00493F85" w:rsidRPr="004B1D4C">
        <w:rPr>
          <w:szCs w:val="19"/>
        </w:rPr>
        <w:t>.</w:t>
      </w:r>
    </w:p>
    <w:p w:rsidR="00065EEB" w:rsidRPr="004B1D4C" w:rsidRDefault="007346FF" w:rsidP="00065EEB">
      <w:pPr>
        <w:spacing w:before="240" w:after="120"/>
        <w:jc w:val="both"/>
        <w:rPr>
          <w:szCs w:val="19"/>
        </w:rPr>
      </w:pPr>
      <w:r w:rsidRPr="004B1D4C">
        <w:rPr>
          <w:szCs w:val="19"/>
        </w:rPr>
        <w:t>Nominations were announced yesterday</w:t>
      </w:r>
      <w:r w:rsidR="00065EEB" w:rsidRPr="004B1D4C">
        <w:rPr>
          <w:szCs w:val="19"/>
        </w:rPr>
        <w:t xml:space="preserve"> for the publicly-voted </w:t>
      </w:r>
      <w:r w:rsidR="00065EEB" w:rsidRPr="004B1D4C">
        <w:rPr>
          <w:i/>
          <w:szCs w:val="19"/>
        </w:rPr>
        <w:t>Radio Times Audience Award</w:t>
      </w:r>
      <w:r w:rsidR="00065EEB" w:rsidRPr="004B1D4C">
        <w:rPr>
          <w:szCs w:val="19"/>
        </w:rPr>
        <w:t>: Doctor Foster, The Great British Bake</w:t>
      </w:r>
      <w:r w:rsidR="004B1D4C" w:rsidRPr="004B1D4C">
        <w:rPr>
          <w:szCs w:val="19"/>
        </w:rPr>
        <w:t xml:space="preserve"> </w:t>
      </w:r>
      <w:r w:rsidR="00065EEB" w:rsidRPr="004B1D4C">
        <w:rPr>
          <w:szCs w:val="19"/>
        </w:rPr>
        <w:t>off</w:t>
      </w:r>
      <w:r w:rsidR="00C15FB9" w:rsidRPr="004B1D4C">
        <w:rPr>
          <w:szCs w:val="19"/>
        </w:rPr>
        <w:t>, Humans, Making A Murderer, Peter Kay</w:t>
      </w:r>
      <w:r w:rsidR="004B1D4C" w:rsidRPr="004B1D4C">
        <w:rPr>
          <w:szCs w:val="19"/>
        </w:rPr>
        <w:t>’</w:t>
      </w:r>
      <w:r w:rsidR="00C15FB9" w:rsidRPr="004B1D4C">
        <w:rPr>
          <w:szCs w:val="19"/>
        </w:rPr>
        <w:t>s Car Share and Poldark.</w:t>
      </w:r>
    </w:p>
    <w:p w:rsidR="00AE6104" w:rsidRPr="004B1D4C" w:rsidRDefault="00AE6104" w:rsidP="007E6750">
      <w:pPr>
        <w:spacing w:before="240" w:after="120"/>
        <w:jc w:val="both"/>
        <w:rPr>
          <w:b/>
          <w:szCs w:val="19"/>
        </w:rPr>
      </w:pPr>
      <w:r w:rsidRPr="004B1D4C">
        <w:rPr>
          <w:b/>
          <w:szCs w:val="19"/>
        </w:rPr>
        <w:t>ENDS</w:t>
      </w:r>
    </w:p>
    <w:p w:rsidR="00AE6104" w:rsidRPr="004B1D4C" w:rsidRDefault="00AE6104" w:rsidP="00AE6104">
      <w:pPr>
        <w:spacing w:before="240" w:after="120"/>
        <w:jc w:val="both"/>
        <w:rPr>
          <w:szCs w:val="19"/>
        </w:rPr>
      </w:pPr>
      <w:r w:rsidRPr="004B1D4C">
        <w:rPr>
          <w:szCs w:val="19"/>
        </w:rPr>
        <w:t>-- THE LIST OF NOMINATIONS ACCOMPANIES THIS RELEASE ---</w:t>
      </w:r>
    </w:p>
    <w:p w:rsidR="00AE6104" w:rsidRPr="004B1D4C" w:rsidRDefault="00AE6104" w:rsidP="00AE6104">
      <w:pPr>
        <w:spacing w:before="240" w:after="120"/>
        <w:jc w:val="both"/>
        <w:rPr>
          <w:szCs w:val="19"/>
        </w:rPr>
      </w:pPr>
      <w:r w:rsidRPr="004B1D4C">
        <w:rPr>
          <w:rFonts w:cs="Arial"/>
          <w:b/>
          <w:szCs w:val="19"/>
        </w:rPr>
        <w:t>For further information, please contact:</w:t>
      </w: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Hephzibah Kwakye-Saka</w:t>
      </w: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T: +44 (0) 20 3003 6482</w:t>
      </w:r>
    </w:p>
    <w:p w:rsidR="00F26316" w:rsidRPr="004B1D4C" w:rsidRDefault="00C706B2" w:rsidP="00F26316">
      <w:pPr>
        <w:pStyle w:val="NormalWeb"/>
        <w:spacing w:before="0" w:beforeAutospacing="0" w:after="0" w:afterAutospacing="0"/>
        <w:rPr>
          <w:rFonts w:ascii="Century Gothic" w:hAnsi="Century Gothic"/>
          <w:sz w:val="19"/>
          <w:szCs w:val="19"/>
        </w:rPr>
      </w:pPr>
      <w:hyperlink r:id="rId9" w:history="1">
        <w:r w:rsidR="00F26316" w:rsidRPr="004B1D4C">
          <w:rPr>
            <w:rStyle w:val="Hyperlink"/>
            <w:rFonts w:ascii="Century Gothic" w:hAnsi="Century Gothic"/>
            <w:color w:val="000000"/>
            <w:sz w:val="19"/>
            <w:szCs w:val="19"/>
          </w:rPr>
          <w:t>hep.kwakyesaka@freuds.com</w:t>
        </w:r>
      </w:hyperlink>
    </w:p>
    <w:p w:rsidR="00F26316" w:rsidRPr="004B1D4C" w:rsidRDefault="00F26316" w:rsidP="00F26316">
      <w:pPr>
        <w:rPr>
          <w:szCs w:val="19"/>
        </w:rPr>
      </w:pPr>
    </w:p>
    <w:p w:rsidR="00F26316" w:rsidRPr="004B1D4C" w:rsidRDefault="00F26316" w:rsidP="00F26316">
      <w:pPr>
        <w:rPr>
          <w:szCs w:val="19"/>
        </w:rPr>
      </w:pPr>
      <w:r w:rsidRPr="004B1D4C">
        <w:rPr>
          <w:szCs w:val="19"/>
        </w:rPr>
        <w:t>Amanda Hearn</w:t>
      </w:r>
    </w:p>
    <w:p w:rsidR="00F26316" w:rsidRPr="004B1D4C" w:rsidRDefault="00F26316" w:rsidP="00F26316">
      <w:pPr>
        <w:rPr>
          <w:szCs w:val="19"/>
        </w:rPr>
      </w:pPr>
      <w:r w:rsidRPr="004B1D4C">
        <w:rPr>
          <w:szCs w:val="19"/>
        </w:rPr>
        <w:t>T: +44 (0) 203 003 6456</w:t>
      </w:r>
    </w:p>
    <w:p w:rsidR="00F26316" w:rsidRPr="004B1D4C" w:rsidRDefault="00F26316" w:rsidP="00F26316">
      <w:pPr>
        <w:rPr>
          <w:szCs w:val="19"/>
        </w:rPr>
      </w:pPr>
      <w:r w:rsidRPr="004B1D4C">
        <w:rPr>
          <w:szCs w:val="19"/>
        </w:rPr>
        <w:t>M: +44 (0) 7540 745 492</w:t>
      </w:r>
    </w:p>
    <w:p w:rsidR="00F26316" w:rsidRPr="004B1D4C" w:rsidRDefault="00F26316" w:rsidP="00F26316">
      <w:pPr>
        <w:rPr>
          <w:szCs w:val="19"/>
        </w:rPr>
      </w:pPr>
      <w:r w:rsidRPr="004B1D4C">
        <w:rPr>
          <w:szCs w:val="19"/>
        </w:rPr>
        <w:t>E: </w:t>
      </w:r>
      <w:hyperlink r:id="rId10" w:history="1">
        <w:r w:rsidRPr="004B1D4C">
          <w:rPr>
            <w:rStyle w:val="Hyperlink"/>
            <w:szCs w:val="19"/>
          </w:rPr>
          <w:t>amanda.hearn@freuds.com</w:t>
        </w:r>
      </w:hyperlink>
    </w:p>
    <w:p w:rsidR="00623D48" w:rsidRDefault="00AE6104" w:rsidP="00FF3F9A">
      <w:pPr>
        <w:spacing w:before="240" w:after="120"/>
        <w:rPr>
          <w:rStyle w:val="Hyperlink"/>
          <w:rFonts w:cs="Arial"/>
          <w:szCs w:val="19"/>
          <w:lang w:val="pt-BR"/>
        </w:rPr>
      </w:pPr>
      <w:r w:rsidRPr="004B1D4C">
        <w:rPr>
          <w:rFonts w:cs="Arial"/>
          <w:b/>
          <w:szCs w:val="19"/>
          <w:lang w:val="pt-BR"/>
        </w:rPr>
        <w:t>For accreditation, free photography, BAFTA logos, press releases and more</w:t>
      </w:r>
      <w:r w:rsidRPr="004B1D4C">
        <w:rPr>
          <w:rFonts w:cs="Arial"/>
          <w:szCs w:val="19"/>
          <w:lang w:val="pt-BR"/>
        </w:rPr>
        <w:t xml:space="preserve"> visit</w:t>
      </w:r>
      <w:bookmarkEnd w:id="0"/>
      <w:r w:rsidR="00FF3F9A" w:rsidRPr="004B1D4C">
        <w:rPr>
          <w:rFonts w:cs="Arial"/>
          <w:szCs w:val="19"/>
          <w:lang w:val="pt-BR"/>
        </w:rPr>
        <w:t xml:space="preserve"> </w:t>
      </w:r>
      <w:hyperlink r:id="rId11" w:history="1">
        <w:r w:rsidR="00C14AF7" w:rsidRPr="004B1D4C">
          <w:rPr>
            <w:rStyle w:val="Hyperlink"/>
            <w:rFonts w:cs="Arial"/>
            <w:szCs w:val="19"/>
            <w:lang w:val="pt-BR"/>
          </w:rPr>
          <w:t>www.bafta.org/press</w:t>
        </w:r>
      </w:hyperlink>
    </w:p>
    <w:p w:rsidR="007C75D0" w:rsidRDefault="007C75D0" w:rsidP="00FF3F9A">
      <w:pPr>
        <w:spacing w:before="240" w:after="120"/>
        <w:rPr>
          <w:rStyle w:val="Hyperlink"/>
          <w:rFonts w:cs="Arial"/>
          <w:color w:val="auto"/>
          <w:szCs w:val="19"/>
          <w:u w:val="none"/>
          <w:lang w:val="pt-BR"/>
        </w:rPr>
      </w:pPr>
      <w:r>
        <w:rPr>
          <w:rStyle w:val="Hyperlink"/>
          <w:rFonts w:cs="Arial"/>
          <w:b/>
          <w:color w:val="auto"/>
          <w:szCs w:val="19"/>
          <w:u w:val="none"/>
          <w:lang w:val="pt-BR"/>
        </w:rPr>
        <w:t>Note to editors</w:t>
      </w:r>
      <w:r>
        <w:rPr>
          <w:rStyle w:val="Hyperlink"/>
          <w:rFonts w:cs="Arial"/>
          <w:b/>
          <w:color w:val="auto"/>
          <w:szCs w:val="19"/>
          <w:u w:val="none"/>
          <w:lang w:val="pt-BR"/>
        </w:rPr>
        <w:br/>
      </w:r>
      <w:r>
        <w:rPr>
          <w:rStyle w:val="Hyperlink"/>
          <w:rFonts w:cs="Arial"/>
          <w:color w:val="auto"/>
          <w:szCs w:val="19"/>
          <w:u w:val="none"/>
          <w:lang w:val="pt-BR"/>
        </w:rPr>
        <w:t xml:space="preserve">The Great British Bake Off nominated in Features in </w:t>
      </w:r>
      <w:r w:rsidRPr="007C75D0">
        <w:rPr>
          <w:rStyle w:val="Hyperlink"/>
          <w:rFonts w:cs="Arial"/>
          <w:color w:val="auto"/>
          <w:szCs w:val="19"/>
          <w:u w:val="none"/>
          <w:lang w:val="pt-BR"/>
        </w:rPr>
        <w:t>2012, 2013,</w:t>
      </w:r>
      <w:r>
        <w:rPr>
          <w:rStyle w:val="Hyperlink"/>
          <w:rFonts w:cs="Arial"/>
          <w:color w:val="auto"/>
          <w:szCs w:val="19"/>
          <w:u w:val="none"/>
          <w:lang w:val="pt-BR"/>
        </w:rPr>
        <w:t xml:space="preserve"> 2014, 2015 and 2016</w:t>
      </w:r>
    </w:p>
    <w:p w:rsidR="00ED2137" w:rsidRPr="00ED2137" w:rsidRDefault="00ED2137" w:rsidP="00FF3F9A">
      <w:pPr>
        <w:spacing w:before="240" w:after="120"/>
        <w:rPr>
          <w:rStyle w:val="Hyperlink"/>
          <w:rFonts w:cs="Arial"/>
          <w:color w:val="auto"/>
          <w:szCs w:val="19"/>
          <w:u w:val="none"/>
          <w:lang w:val="pt-BR"/>
        </w:rPr>
      </w:pPr>
    </w:p>
    <w:p w:rsidR="00BE5AEE" w:rsidRPr="004B1D4C" w:rsidRDefault="00BE5AEE" w:rsidP="001409AF">
      <w:pPr>
        <w:jc w:val="both"/>
        <w:rPr>
          <w:rFonts w:cs="Arial"/>
          <w:szCs w:val="19"/>
        </w:rPr>
      </w:pPr>
      <w:r w:rsidRPr="004B1D4C">
        <w:rPr>
          <w:b/>
          <w:szCs w:val="19"/>
        </w:rPr>
        <w:t>About BAFTA</w:t>
      </w:r>
    </w:p>
    <w:p w:rsidR="00BE5AEE" w:rsidRPr="004B1D4C" w:rsidRDefault="00BE5AEE" w:rsidP="00BE5AEE">
      <w:pPr>
        <w:rPr>
          <w:szCs w:val="19"/>
        </w:rPr>
      </w:pPr>
      <w:r w:rsidRPr="004B1D4C">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international programme of learning events and initiatives that offers unique access to some of the world’s most inspiring talent through workshops, masterclasses, scholarships, lectures and mentoring schemes, connecting with audiences of all ages and background</w:t>
      </w:r>
      <w:r w:rsidR="00944C8F">
        <w:rPr>
          <w:szCs w:val="19"/>
        </w:rPr>
        <w:t xml:space="preserve">s across the UK, Los Angeles, New York </w:t>
      </w:r>
      <w:r w:rsidR="00473179">
        <w:rPr>
          <w:szCs w:val="19"/>
        </w:rPr>
        <w:t>and Asia</w:t>
      </w:r>
      <w:bookmarkStart w:id="1" w:name="_GoBack"/>
      <w:bookmarkEnd w:id="1"/>
      <w:r w:rsidR="00473179">
        <w:rPr>
          <w:szCs w:val="19"/>
        </w:rPr>
        <w:t xml:space="preserve">. </w:t>
      </w:r>
      <w:r w:rsidRPr="004B1D4C">
        <w:rPr>
          <w:szCs w:val="19"/>
        </w:rPr>
        <w:t xml:space="preserve">BAFTA relies on income from membership subscriptions, individual donations, trusts, </w:t>
      </w:r>
      <w:r w:rsidRPr="004B1D4C">
        <w:rPr>
          <w:szCs w:val="19"/>
        </w:rPr>
        <w:lastRenderedPageBreak/>
        <w:t xml:space="preserve">foundations and corporate partnerships to support its ongoing outreach work. To access the best creative minds in film, TV and games production, visit </w:t>
      </w:r>
      <w:hyperlink r:id="rId12" w:history="1">
        <w:r w:rsidRPr="004B1D4C">
          <w:rPr>
            <w:rStyle w:val="Hyperlink"/>
            <w:szCs w:val="19"/>
          </w:rPr>
          <w:t>www.bafta.org/guru</w:t>
        </w:r>
      </w:hyperlink>
      <w:r w:rsidRPr="004B1D4C">
        <w:rPr>
          <w:szCs w:val="19"/>
        </w:rPr>
        <w:t xml:space="preserve">. For more, visit </w:t>
      </w:r>
      <w:hyperlink r:id="rId13" w:history="1">
        <w:r w:rsidRPr="004B1D4C">
          <w:rPr>
            <w:rStyle w:val="Hyperlink"/>
            <w:szCs w:val="19"/>
          </w:rPr>
          <w:t>www.bafta.org</w:t>
        </w:r>
      </w:hyperlink>
      <w:r w:rsidRPr="004B1D4C">
        <w:rPr>
          <w:szCs w:val="19"/>
        </w:rPr>
        <w:t xml:space="preserve">. </w:t>
      </w:r>
    </w:p>
    <w:p w:rsidR="00BE5AEE" w:rsidRPr="004B1D4C" w:rsidRDefault="00BE5AEE" w:rsidP="00BE5AEE">
      <w:pPr>
        <w:rPr>
          <w:color w:val="0000FF"/>
          <w:szCs w:val="19"/>
          <w:u w:val="single"/>
        </w:rPr>
      </w:pPr>
    </w:p>
    <w:p w:rsidR="00BE5AEE" w:rsidRPr="004B1D4C" w:rsidRDefault="00BE5AEE" w:rsidP="00BE5AEE">
      <w:pPr>
        <w:rPr>
          <w:rFonts w:cs="Arial"/>
          <w:color w:val="000080"/>
          <w:szCs w:val="19"/>
        </w:rPr>
      </w:pPr>
    </w:p>
    <w:p w:rsidR="00BE5AEE" w:rsidRPr="004B1D4C" w:rsidRDefault="00BE5AEE" w:rsidP="00BE5AEE">
      <w:pPr>
        <w:shd w:val="clear" w:color="auto" w:fill="FFFFFF"/>
        <w:spacing w:line="360" w:lineRule="auto"/>
        <w:jc w:val="both"/>
        <w:rPr>
          <w:rFonts w:cs="Arial"/>
          <w:b/>
          <w:bCs/>
          <w:color w:val="000000"/>
          <w:szCs w:val="19"/>
          <w:lang w:val="en"/>
        </w:rPr>
      </w:pPr>
      <w:r w:rsidRPr="004B1D4C">
        <w:rPr>
          <w:rFonts w:cs="Arial"/>
          <w:b/>
          <w:bCs/>
          <w:color w:val="000000"/>
          <w:szCs w:val="19"/>
          <w:lang w:val="en"/>
        </w:rPr>
        <w:t>About House of Fraser</w:t>
      </w:r>
    </w:p>
    <w:p w:rsidR="00BE5AEE" w:rsidRPr="004B1D4C" w:rsidRDefault="00BE5AEE" w:rsidP="00BE5AEE">
      <w:pPr>
        <w:autoSpaceDE w:val="0"/>
        <w:autoSpaceDN w:val="0"/>
        <w:rPr>
          <w:rFonts w:cs="Arial"/>
          <w:szCs w:val="19"/>
        </w:rPr>
      </w:pPr>
      <w:r w:rsidRPr="009B1FBF">
        <w:rPr>
          <w:rFonts w:cs="Arial"/>
          <w:szCs w:val="19"/>
        </w:rPr>
        <w:t xml:space="preserve">House of Fraser is the leading, national premium department store group in the UK and Ireland trading principally under the iconic House of Fraser brand name through a portfolio of 59 well-invested stores, as well as through its rapidly growing web-store, </w:t>
      </w:r>
      <w:hyperlink r:id="rId14" w:history="1">
        <w:r w:rsidRPr="009B1FBF">
          <w:rPr>
            <w:rStyle w:val="Hyperlink"/>
            <w:rFonts w:cs="Arial"/>
            <w:szCs w:val="19"/>
          </w:rPr>
          <w:t>www.houseoffraser.co.uk</w:t>
        </w:r>
      </w:hyperlink>
      <w:r w:rsidRPr="009B1FBF">
        <w:rPr>
          <w:rFonts w:cs="Arial"/>
          <w:szCs w:val="19"/>
        </w:rPr>
        <w:t xml:space="preserve"> and two Houseoffraser.com concept stores. House of Fraser also has one store in Abu Dhabi trading under a franchise arrangement with its partner, Retail Arabia and recently announced the planned opening of its second international store on Yas Island, Abu Dhabi, scheduled for opening in 2015.</w:t>
      </w:r>
      <w:r w:rsidR="00C14AF7" w:rsidRPr="009B1FBF">
        <w:rPr>
          <w:rFonts w:cs="Arial"/>
          <w:szCs w:val="19"/>
        </w:rPr>
        <w:t xml:space="preserve"> </w:t>
      </w:r>
      <w:r w:rsidRPr="009B1FBF">
        <w:rPr>
          <w:rFonts w:cs="Arial"/>
          <w:szCs w:val="19"/>
        </w:rPr>
        <w:t>The House of Fraser brand is differentiated from other department store groups in the UK by its 165 year history in the UK retail market, its wide geographic reach (across the UK and on-line), its broad range of high quality premium branded merchandise offered at competitive prices, its increasing exclusive House Brand offering and its commitment to providing an imaginative, exciting and relevant shopping experience to our customers.</w:t>
      </w:r>
    </w:p>
    <w:p w:rsidR="00BE5AEE" w:rsidRPr="004B1D4C" w:rsidRDefault="00BE5AEE" w:rsidP="00BE5AEE">
      <w:pPr>
        <w:rPr>
          <w:b/>
          <w:szCs w:val="19"/>
        </w:rPr>
      </w:pPr>
    </w:p>
    <w:p w:rsidR="00BE5AEE" w:rsidRPr="004B1D4C" w:rsidRDefault="00AF305A" w:rsidP="008E2068">
      <w:pPr>
        <w:spacing w:before="240" w:after="120"/>
        <w:jc w:val="both"/>
        <w:rPr>
          <w:b/>
          <w:szCs w:val="19"/>
        </w:rPr>
      </w:pPr>
      <w:r>
        <w:rPr>
          <w:b/>
          <w:szCs w:val="19"/>
        </w:rPr>
        <w:t xml:space="preserve"> </w:t>
      </w:r>
    </w:p>
    <w:sectPr w:rsidR="00BE5AEE" w:rsidRPr="004B1D4C" w:rsidSect="007E5DCE">
      <w:headerReference w:type="default" r:id="rId15"/>
      <w:footerReference w:type="even" r:id="rId16"/>
      <w:footerReference w:type="default" r:id="rId17"/>
      <w:headerReference w:type="first" r:id="rId18"/>
      <w:footerReference w:type="first" r:id="rId19"/>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36" w:rsidRDefault="00243836">
      <w:r>
        <w:separator/>
      </w:r>
    </w:p>
  </w:endnote>
  <w:endnote w:type="continuationSeparator" w:id="0">
    <w:p w:rsidR="00243836" w:rsidRDefault="0024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836" w:rsidRDefault="00243836" w:rsidP="007E5DCE">
    <w:pPr>
      <w:pStyle w:val="Footer"/>
      <w:ind w:right="360"/>
    </w:pPr>
  </w:p>
  <w:p w:rsidR="00243836" w:rsidRDefault="00243836"/>
  <w:p w:rsidR="00243836" w:rsidRDefault="00243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6B2">
      <w:rPr>
        <w:rStyle w:val="PageNumber"/>
        <w:noProof/>
      </w:rPr>
      <w:t>4</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8752" behindDoc="0" locked="0" layoutInCell="1" allowOverlap="1" wp14:anchorId="4AD4BA0A" wp14:editId="5DF1F104">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366">
      <w:rPr>
        <w:rStyle w:val="PageNumber"/>
        <w:noProof/>
      </w:rPr>
      <w:t>1</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7728" behindDoc="0" locked="0" layoutInCell="1" allowOverlap="1" wp14:anchorId="067AD1A5" wp14:editId="30C96090">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36" w:rsidRDefault="00243836">
      <w:r>
        <w:separator/>
      </w:r>
    </w:p>
  </w:footnote>
  <w:footnote w:type="continuationSeparator" w:id="0">
    <w:p w:rsidR="00243836" w:rsidRDefault="0024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Pr="00215227" w:rsidRDefault="00243836">
    <w:pPr>
      <w:pStyle w:val="Header"/>
      <w:rPr>
        <w:i/>
      </w:rPr>
    </w:pPr>
    <w:r>
      <w:rPr>
        <w:noProof/>
        <w:lang w:eastAsia="en-GB"/>
      </w:rPr>
      <w:drawing>
        <wp:anchor distT="0" distB="0" distL="114300" distR="114300" simplePos="0" relativeHeight="251662848" behindDoc="0" locked="0" layoutInCell="1" allowOverlap="1" wp14:anchorId="4CFABAE5" wp14:editId="49E0D203">
          <wp:simplePos x="0" y="0"/>
          <wp:positionH relativeFrom="column">
            <wp:posOffset>-630555</wp:posOffset>
          </wp:positionH>
          <wp:positionV relativeFrom="paragraph">
            <wp:posOffset>122082</wp:posOffset>
          </wp:positionV>
          <wp:extent cx="2745463" cy="676894"/>
          <wp:effectExtent l="0" t="0" r="0" b="9525"/>
          <wp:wrapNone/>
          <wp:docPr id="5" name="Picture 5" descr="S:\COMMS\Branding\Logos\03_BAFTA_AWARDS\BRITISH_ACADEMY_TELEVISION_AWARDS\HOUSE_OF_FRASER_BRITISH_ACADEMY_TELEVISION_AWARDS\RGB (web &amp; screen usage)\RGB_PNG\BAFTA_AWARDS_TELEVISION-HOF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Branding\Logos\03_BAFTA_AWARDS\BRITISH_ACADEMY_TELEVISION_AWARDS\HOUSE_OF_FRASER_BRITISH_ACADEMY_TELEVISION_AWARDS\RGB (web &amp; screen usage)\RGB_PNG\BAFTA_AWARDS_TELEVISION-HOF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463" cy="676894"/>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en-GB"/>
      </w:rPr>
      <mc:AlternateContent>
        <mc:Choice Requires="wps">
          <w:drawing>
            <wp:anchor distT="0" distB="0" distL="114300" distR="114300" simplePos="0" relativeHeight="251656704" behindDoc="0" locked="0" layoutInCell="1" allowOverlap="1" wp14:anchorId="50E5895E" wp14:editId="10D3B18B">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p w:rsidR="00243836" w:rsidRDefault="00243836"/>
  <w:p w:rsidR="00243836" w:rsidRDefault="002438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pPr>
      <w:pStyle w:val="Header"/>
    </w:pPr>
    <w:r>
      <w:rPr>
        <w:noProof/>
        <w:lang w:eastAsia="en-GB"/>
      </w:rPr>
      <w:drawing>
        <wp:anchor distT="0" distB="0" distL="114300" distR="114300" simplePos="0" relativeHeight="251660800" behindDoc="0" locked="0" layoutInCell="1" allowOverlap="1" wp14:anchorId="638A6DBA" wp14:editId="50A06D3C">
          <wp:simplePos x="0" y="0"/>
          <wp:positionH relativeFrom="column">
            <wp:posOffset>-621827</wp:posOffset>
          </wp:positionH>
          <wp:positionV relativeFrom="paragraph">
            <wp:posOffset>99060</wp:posOffset>
          </wp:positionV>
          <wp:extent cx="2745105" cy="676275"/>
          <wp:effectExtent l="0" t="0" r="0" b="9525"/>
          <wp:wrapNone/>
          <wp:docPr id="4" name="Picture 4" descr="S:\COMMS\Branding\Logos\03_BAFTA_AWARDS\BRITISH_ACADEMY_TELEVISION_AWARDS\HOUSE_OF_FRASER_BRITISH_ACADEMY_TELEVISION_AWARDS\RGB (web &amp; screen usage)\RGB_PNG\BAFTA_AWARDS_TELEVISION-HOF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S\Branding\Logos\03_BAFTA_AWARDS\BRITISH_ACADEMY_TELEVISION_AWARDS\HOUSE_OF_FRASER_BRITISH_ACADEMY_TELEVISION_AWARDS\RGB (web &amp; screen usage)\RGB_PNG\BAFTA_AWARDS_TELEVISION-HOF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05D52BF3" wp14:editId="5E03C67E">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1E2B8F9" wp14:editId="01DF0333">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1D71DE" w:rsidRDefault="00A17326" w:rsidP="00414C00">
                          <w:pPr>
                            <w:spacing w:line="240" w:lineRule="auto"/>
                            <w:jc w:val="right"/>
                            <w:rPr>
                              <w:b/>
                              <w:sz w:val="24"/>
                              <w:szCs w:val="24"/>
                            </w:rPr>
                          </w:pPr>
                          <w:r>
                            <w:rPr>
                              <w:b/>
                              <w:sz w:val="24"/>
                              <w:szCs w:val="24"/>
                            </w:rPr>
                            <w:t>30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1D71DE" w:rsidRDefault="00A17326" w:rsidP="00414C00">
                    <w:pPr>
                      <w:spacing w:line="240" w:lineRule="auto"/>
                      <w:jc w:val="right"/>
                      <w:rPr>
                        <w:b/>
                        <w:sz w:val="24"/>
                        <w:szCs w:val="24"/>
                      </w:rPr>
                    </w:pPr>
                    <w:r>
                      <w:rPr>
                        <w:b/>
                        <w:sz w:val="24"/>
                        <w:szCs w:val="24"/>
                      </w:rPr>
                      <w:t>30 March 2016</w:t>
                    </w:r>
                  </w:p>
                </w:txbxContent>
              </v:textbox>
              <w10:wrap anchorx="margin"/>
            </v:shape>
          </w:pict>
        </mc:Fallback>
      </mc:AlternateContent>
    </w:r>
  </w:p>
  <w:p w:rsidR="00243836" w:rsidRDefault="00243836"/>
  <w:p w:rsidR="00243836" w:rsidRDefault="002438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D04EC2"/>
    <w:multiLevelType w:val="hybridMultilevel"/>
    <w:tmpl w:val="4D32E3D4"/>
    <w:lvl w:ilvl="0" w:tplc="BA0032F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825E9"/>
    <w:multiLevelType w:val="hybridMultilevel"/>
    <w:tmpl w:val="BCFEEC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8F02753"/>
    <w:multiLevelType w:val="hybridMultilevel"/>
    <w:tmpl w:val="71702FAC"/>
    <w:lvl w:ilvl="0" w:tplc="BF04A02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32E5"/>
    <w:rsid w:val="00004D32"/>
    <w:rsid w:val="00015FE8"/>
    <w:rsid w:val="00017A56"/>
    <w:rsid w:val="00021739"/>
    <w:rsid w:val="00022656"/>
    <w:rsid w:val="0002794A"/>
    <w:rsid w:val="00034D12"/>
    <w:rsid w:val="0004322E"/>
    <w:rsid w:val="00054A45"/>
    <w:rsid w:val="00062713"/>
    <w:rsid w:val="00065A20"/>
    <w:rsid w:val="00065EEB"/>
    <w:rsid w:val="000664B5"/>
    <w:rsid w:val="00067F1A"/>
    <w:rsid w:val="0007487D"/>
    <w:rsid w:val="0007613E"/>
    <w:rsid w:val="00094CA7"/>
    <w:rsid w:val="000952B2"/>
    <w:rsid w:val="000B675E"/>
    <w:rsid w:val="000B7C30"/>
    <w:rsid w:val="000C0EE1"/>
    <w:rsid w:val="000C3868"/>
    <w:rsid w:val="000D1781"/>
    <w:rsid w:val="000D2B64"/>
    <w:rsid w:val="000D504D"/>
    <w:rsid w:val="000E3A64"/>
    <w:rsid w:val="000E60AF"/>
    <w:rsid w:val="000E6A1D"/>
    <w:rsid w:val="000F1D97"/>
    <w:rsid w:val="000F663B"/>
    <w:rsid w:val="000F7F8A"/>
    <w:rsid w:val="00100FDC"/>
    <w:rsid w:val="00103244"/>
    <w:rsid w:val="001117CB"/>
    <w:rsid w:val="0011479D"/>
    <w:rsid w:val="00122CD1"/>
    <w:rsid w:val="001370A1"/>
    <w:rsid w:val="001409AF"/>
    <w:rsid w:val="00150F55"/>
    <w:rsid w:val="00153AB5"/>
    <w:rsid w:val="001546BF"/>
    <w:rsid w:val="001600F6"/>
    <w:rsid w:val="001644DD"/>
    <w:rsid w:val="00171105"/>
    <w:rsid w:val="001722B4"/>
    <w:rsid w:val="00172DC4"/>
    <w:rsid w:val="00175B4E"/>
    <w:rsid w:val="00182832"/>
    <w:rsid w:val="001830D7"/>
    <w:rsid w:val="001A492B"/>
    <w:rsid w:val="001B3512"/>
    <w:rsid w:val="001D71DE"/>
    <w:rsid w:val="001E15C6"/>
    <w:rsid w:val="001E574F"/>
    <w:rsid w:val="001E724F"/>
    <w:rsid w:val="002017EE"/>
    <w:rsid w:val="00201C9F"/>
    <w:rsid w:val="00202760"/>
    <w:rsid w:val="002058B0"/>
    <w:rsid w:val="00207B32"/>
    <w:rsid w:val="00212B15"/>
    <w:rsid w:val="00215227"/>
    <w:rsid w:val="00220CF7"/>
    <w:rsid w:val="0022548B"/>
    <w:rsid w:val="002311E6"/>
    <w:rsid w:val="00234179"/>
    <w:rsid w:val="00243836"/>
    <w:rsid w:val="00243F6F"/>
    <w:rsid w:val="00250CDD"/>
    <w:rsid w:val="00254128"/>
    <w:rsid w:val="00264581"/>
    <w:rsid w:val="00274F4E"/>
    <w:rsid w:val="00275197"/>
    <w:rsid w:val="002759A3"/>
    <w:rsid w:val="00281391"/>
    <w:rsid w:val="00283205"/>
    <w:rsid w:val="00283AE1"/>
    <w:rsid w:val="00286DDE"/>
    <w:rsid w:val="0029282A"/>
    <w:rsid w:val="00297C67"/>
    <w:rsid w:val="002A0A97"/>
    <w:rsid w:val="002A723A"/>
    <w:rsid w:val="002B5BAB"/>
    <w:rsid w:val="002C51CB"/>
    <w:rsid w:val="002D1406"/>
    <w:rsid w:val="002D2C97"/>
    <w:rsid w:val="002D74AE"/>
    <w:rsid w:val="002F2110"/>
    <w:rsid w:val="00307336"/>
    <w:rsid w:val="00315268"/>
    <w:rsid w:val="003201B0"/>
    <w:rsid w:val="003208B9"/>
    <w:rsid w:val="003227BD"/>
    <w:rsid w:val="00322AE4"/>
    <w:rsid w:val="003261EC"/>
    <w:rsid w:val="003314F2"/>
    <w:rsid w:val="0033158C"/>
    <w:rsid w:val="00345BCC"/>
    <w:rsid w:val="003571C2"/>
    <w:rsid w:val="0038005A"/>
    <w:rsid w:val="00381E91"/>
    <w:rsid w:val="00385496"/>
    <w:rsid w:val="003A3CB6"/>
    <w:rsid w:val="003A5975"/>
    <w:rsid w:val="003B21B6"/>
    <w:rsid w:val="003B70F5"/>
    <w:rsid w:val="003E119F"/>
    <w:rsid w:val="003E7B85"/>
    <w:rsid w:val="003F007A"/>
    <w:rsid w:val="003F1869"/>
    <w:rsid w:val="00400022"/>
    <w:rsid w:val="004029EF"/>
    <w:rsid w:val="00406ABA"/>
    <w:rsid w:val="004123C7"/>
    <w:rsid w:val="0041367D"/>
    <w:rsid w:val="00414C00"/>
    <w:rsid w:val="004157B7"/>
    <w:rsid w:val="00426998"/>
    <w:rsid w:val="00426A29"/>
    <w:rsid w:val="0042781E"/>
    <w:rsid w:val="00433CEA"/>
    <w:rsid w:val="004369B2"/>
    <w:rsid w:val="00436D23"/>
    <w:rsid w:val="0044133B"/>
    <w:rsid w:val="00444B33"/>
    <w:rsid w:val="00447867"/>
    <w:rsid w:val="00457D0A"/>
    <w:rsid w:val="004627C0"/>
    <w:rsid w:val="0047283F"/>
    <w:rsid w:val="00473179"/>
    <w:rsid w:val="0047337E"/>
    <w:rsid w:val="00474C08"/>
    <w:rsid w:val="00481936"/>
    <w:rsid w:val="00482FB8"/>
    <w:rsid w:val="00484FAB"/>
    <w:rsid w:val="00493864"/>
    <w:rsid w:val="00493F85"/>
    <w:rsid w:val="004A5043"/>
    <w:rsid w:val="004A58C0"/>
    <w:rsid w:val="004B1D4C"/>
    <w:rsid w:val="004B7664"/>
    <w:rsid w:val="004C277B"/>
    <w:rsid w:val="004E6E30"/>
    <w:rsid w:val="004F44F1"/>
    <w:rsid w:val="004F6668"/>
    <w:rsid w:val="004F6ACE"/>
    <w:rsid w:val="004F6C06"/>
    <w:rsid w:val="00501504"/>
    <w:rsid w:val="00502A23"/>
    <w:rsid w:val="00514FC5"/>
    <w:rsid w:val="00520D20"/>
    <w:rsid w:val="005229B6"/>
    <w:rsid w:val="005240D7"/>
    <w:rsid w:val="0053496D"/>
    <w:rsid w:val="00534A35"/>
    <w:rsid w:val="00543A34"/>
    <w:rsid w:val="005468C0"/>
    <w:rsid w:val="005638EC"/>
    <w:rsid w:val="00564B40"/>
    <w:rsid w:val="00564C28"/>
    <w:rsid w:val="00565499"/>
    <w:rsid w:val="00565A63"/>
    <w:rsid w:val="00566B1F"/>
    <w:rsid w:val="00570368"/>
    <w:rsid w:val="00583368"/>
    <w:rsid w:val="00592236"/>
    <w:rsid w:val="005B00C7"/>
    <w:rsid w:val="005B3639"/>
    <w:rsid w:val="005B61E3"/>
    <w:rsid w:val="005C3000"/>
    <w:rsid w:val="005C3674"/>
    <w:rsid w:val="005C4D8A"/>
    <w:rsid w:val="005C6D82"/>
    <w:rsid w:val="005C7E83"/>
    <w:rsid w:val="005D3222"/>
    <w:rsid w:val="005E04FD"/>
    <w:rsid w:val="005E06F2"/>
    <w:rsid w:val="005F12CA"/>
    <w:rsid w:val="005F330E"/>
    <w:rsid w:val="005F3D5C"/>
    <w:rsid w:val="00606380"/>
    <w:rsid w:val="00610381"/>
    <w:rsid w:val="0061704E"/>
    <w:rsid w:val="00620D39"/>
    <w:rsid w:val="006224EB"/>
    <w:rsid w:val="00623D48"/>
    <w:rsid w:val="00625B93"/>
    <w:rsid w:val="00633CD0"/>
    <w:rsid w:val="00634861"/>
    <w:rsid w:val="00641FF9"/>
    <w:rsid w:val="006458C1"/>
    <w:rsid w:val="00666B5F"/>
    <w:rsid w:val="0066706F"/>
    <w:rsid w:val="00667833"/>
    <w:rsid w:val="006708A5"/>
    <w:rsid w:val="0068031E"/>
    <w:rsid w:val="00681E5B"/>
    <w:rsid w:val="0068598E"/>
    <w:rsid w:val="006924AC"/>
    <w:rsid w:val="00694892"/>
    <w:rsid w:val="006A39A8"/>
    <w:rsid w:val="006B09E7"/>
    <w:rsid w:val="006B3799"/>
    <w:rsid w:val="006B75B5"/>
    <w:rsid w:val="006C3AD9"/>
    <w:rsid w:val="006D4535"/>
    <w:rsid w:val="006D5529"/>
    <w:rsid w:val="006E4764"/>
    <w:rsid w:val="006E6509"/>
    <w:rsid w:val="006F4CB9"/>
    <w:rsid w:val="007017EC"/>
    <w:rsid w:val="00712B43"/>
    <w:rsid w:val="0072121D"/>
    <w:rsid w:val="0072484E"/>
    <w:rsid w:val="007346FF"/>
    <w:rsid w:val="00740542"/>
    <w:rsid w:val="00750A1C"/>
    <w:rsid w:val="0075133B"/>
    <w:rsid w:val="007562CD"/>
    <w:rsid w:val="007633FD"/>
    <w:rsid w:val="00773016"/>
    <w:rsid w:val="007737C1"/>
    <w:rsid w:val="00774790"/>
    <w:rsid w:val="007854A3"/>
    <w:rsid w:val="007859ED"/>
    <w:rsid w:val="00791252"/>
    <w:rsid w:val="00797A94"/>
    <w:rsid w:val="007A5926"/>
    <w:rsid w:val="007A5BAD"/>
    <w:rsid w:val="007C536E"/>
    <w:rsid w:val="007C75D0"/>
    <w:rsid w:val="007C7B66"/>
    <w:rsid w:val="007D173F"/>
    <w:rsid w:val="007E2C75"/>
    <w:rsid w:val="007E5DCE"/>
    <w:rsid w:val="007E6750"/>
    <w:rsid w:val="007F086D"/>
    <w:rsid w:val="008037E2"/>
    <w:rsid w:val="00806CE7"/>
    <w:rsid w:val="00822DAC"/>
    <w:rsid w:val="00827028"/>
    <w:rsid w:val="0083103F"/>
    <w:rsid w:val="0083235A"/>
    <w:rsid w:val="0083620F"/>
    <w:rsid w:val="00842954"/>
    <w:rsid w:val="00846A45"/>
    <w:rsid w:val="008511B0"/>
    <w:rsid w:val="008517F9"/>
    <w:rsid w:val="0086289E"/>
    <w:rsid w:val="008644D5"/>
    <w:rsid w:val="00867492"/>
    <w:rsid w:val="0086752F"/>
    <w:rsid w:val="0087049E"/>
    <w:rsid w:val="00872B7F"/>
    <w:rsid w:val="00873259"/>
    <w:rsid w:val="00892D2F"/>
    <w:rsid w:val="00895688"/>
    <w:rsid w:val="008A0E86"/>
    <w:rsid w:val="008A3B95"/>
    <w:rsid w:val="008B4ECE"/>
    <w:rsid w:val="008C0F0C"/>
    <w:rsid w:val="008C4DBC"/>
    <w:rsid w:val="008C6708"/>
    <w:rsid w:val="008D0BE4"/>
    <w:rsid w:val="008D1A30"/>
    <w:rsid w:val="008D4B09"/>
    <w:rsid w:val="008D6CFB"/>
    <w:rsid w:val="008D754D"/>
    <w:rsid w:val="008E0DC1"/>
    <w:rsid w:val="008E2068"/>
    <w:rsid w:val="008E466A"/>
    <w:rsid w:val="008E5E1F"/>
    <w:rsid w:val="008F794D"/>
    <w:rsid w:val="009002E2"/>
    <w:rsid w:val="0091073A"/>
    <w:rsid w:val="00915F32"/>
    <w:rsid w:val="009171C2"/>
    <w:rsid w:val="00921B68"/>
    <w:rsid w:val="00933D8F"/>
    <w:rsid w:val="0094216B"/>
    <w:rsid w:val="00944C8F"/>
    <w:rsid w:val="009451BD"/>
    <w:rsid w:val="00945663"/>
    <w:rsid w:val="00945F4F"/>
    <w:rsid w:val="00951CBB"/>
    <w:rsid w:val="00956724"/>
    <w:rsid w:val="0096003D"/>
    <w:rsid w:val="00960E83"/>
    <w:rsid w:val="0096512B"/>
    <w:rsid w:val="0096635A"/>
    <w:rsid w:val="00966E14"/>
    <w:rsid w:val="00984D09"/>
    <w:rsid w:val="009A17A3"/>
    <w:rsid w:val="009A3373"/>
    <w:rsid w:val="009A4778"/>
    <w:rsid w:val="009B10B1"/>
    <w:rsid w:val="009B1FBF"/>
    <w:rsid w:val="009C61C7"/>
    <w:rsid w:val="009C645F"/>
    <w:rsid w:val="009D0BA3"/>
    <w:rsid w:val="009D2CAA"/>
    <w:rsid w:val="009D46C0"/>
    <w:rsid w:val="009D6608"/>
    <w:rsid w:val="00A00E8F"/>
    <w:rsid w:val="00A06CC2"/>
    <w:rsid w:val="00A11D29"/>
    <w:rsid w:val="00A17234"/>
    <w:rsid w:val="00A17326"/>
    <w:rsid w:val="00A205FC"/>
    <w:rsid w:val="00A21031"/>
    <w:rsid w:val="00A23F3B"/>
    <w:rsid w:val="00A3255E"/>
    <w:rsid w:val="00A33174"/>
    <w:rsid w:val="00A3772D"/>
    <w:rsid w:val="00A427D3"/>
    <w:rsid w:val="00A43242"/>
    <w:rsid w:val="00A45802"/>
    <w:rsid w:val="00A47056"/>
    <w:rsid w:val="00A509F9"/>
    <w:rsid w:val="00A6193A"/>
    <w:rsid w:val="00A64DF8"/>
    <w:rsid w:val="00A8344A"/>
    <w:rsid w:val="00A864D2"/>
    <w:rsid w:val="00A86F30"/>
    <w:rsid w:val="00A8732B"/>
    <w:rsid w:val="00A95819"/>
    <w:rsid w:val="00AA00A5"/>
    <w:rsid w:val="00AA3B81"/>
    <w:rsid w:val="00AB2FA1"/>
    <w:rsid w:val="00AB4850"/>
    <w:rsid w:val="00AC2B69"/>
    <w:rsid w:val="00AD0050"/>
    <w:rsid w:val="00AD216E"/>
    <w:rsid w:val="00AE4BCE"/>
    <w:rsid w:val="00AE6104"/>
    <w:rsid w:val="00AF305A"/>
    <w:rsid w:val="00B00DDE"/>
    <w:rsid w:val="00B035FA"/>
    <w:rsid w:val="00B04E99"/>
    <w:rsid w:val="00B25BBD"/>
    <w:rsid w:val="00B27BCF"/>
    <w:rsid w:val="00B40357"/>
    <w:rsid w:val="00B411D1"/>
    <w:rsid w:val="00B523A6"/>
    <w:rsid w:val="00B5247B"/>
    <w:rsid w:val="00B53126"/>
    <w:rsid w:val="00B532BB"/>
    <w:rsid w:val="00B551A9"/>
    <w:rsid w:val="00B748AD"/>
    <w:rsid w:val="00B77FFC"/>
    <w:rsid w:val="00B80762"/>
    <w:rsid w:val="00B85816"/>
    <w:rsid w:val="00B92606"/>
    <w:rsid w:val="00B9744A"/>
    <w:rsid w:val="00B97E00"/>
    <w:rsid w:val="00BA2E12"/>
    <w:rsid w:val="00BA32BD"/>
    <w:rsid w:val="00BA6628"/>
    <w:rsid w:val="00BA6F0F"/>
    <w:rsid w:val="00BB3200"/>
    <w:rsid w:val="00BB3649"/>
    <w:rsid w:val="00BB5DE2"/>
    <w:rsid w:val="00BC3FA8"/>
    <w:rsid w:val="00BC5372"/>
    <w:rsid w:val="00BC631E"/>
    <w:rsid w:val="00BC6637"/>
    <w:rsid w:val="00BC7BAA"/>
    <w:rsid w:val="00BD03F1"/>
    <w:rsid w:val="00BD40D7"/>
    <w:rsid w:val="00BD491A"/>
    <w:rsid w:val="00BE0AC1"/>
    <w:rsid w:val="00BE31B6"/>
    <w:rsid w:val="00BE5AEE"/>
    <w:rsid w:val="00BF40E5"/>
    <w:rsid w:val="00C05BE3"/>
    <w:rsid w:val="00C11A15"/>
    <w:rsid w:val="00C149E4"/>
    <w:rsid w:val="00C14AF7"/>
    <w:rsid w:val="00C14E9D"/>
    <w:rsid w:val="00C15335"/>
    <w:rsid w:val="00C15FB9"/>
    <w:rsid w:val="00C16F19"/>
    <w:rsid w:val="00C2390B"/>
    <w:rsid w:val="00C37E20"/>
    <w:rsid w:val="00C404B2"/>
    <w:rsid w:val="00C514A1"/>
    <w:rsid w:val="00C706B2"/>
    <w:rsid w:val="00C81120"/>
    <w:rsid w:val="00C84367"/>
    <w:rsid w:val="00C92C51"/>
    <w:rsid w:val="00C95059"/>
    <w:rsid w:val="00C9675C"/>
    <w:rsid w:val="00C96DCD"/>
    <w:rsid w:val="00C97A3E"/>
    <w:rsid w:val="00CA58CA"/>
    <w:rsid w:val="00CB2273"/>
    <w:rsid w:val="00CB7709"/>
    <w:rsid w:val="00CC3042"/>
    <w:rsid w:val="00CD5C8B"/>
    <w:rsid w:val="00CF4647"/>
    <w:rsid w:val="00CF4F3E"/>
    <w:rsid w:val="00D07951"/>
    <w:rsid w:val="00D11774"/>
    <w:rsid w:val="00D162EC"/>
    <w:rsid w:val="00D234E2"/>
    <w:rsid w:val="00D2356D"/>
    <w:rsid w:val="00D25CDC"/>
    <w:rsid w:val="00D37B71"/>
    <w:rsid w:val="00D53B9B"/>
    <w:rsid w:val="00D6118F"/>
    <w:rsid w:val="00D84C28"/>
    <w:rsid w:val="00DA0C49"/>
    <w:rsid w:val="00DA5DA8"/>
    <w:rsid w:val="00DA7B3B"/>
    <w:rsid w:val="00DB3A60"/>
    <w:rsid w:val="00DC3581"/>
    <w:rsid w:val="00DC72BD"/>
    <w:rsid w:val="00DD7853"/>
    <w:rsid w:val="00DE6526"/>
    <w:rsid w:val="00E01395"/>
    <w:rsid w:val="00E05121"/>
    <w:rsid w:val="00E12529"/>
    <w:rsid w:val="00E17B63"/>
    <w:rsid w:val="00E22AF6"/>
    <w:rsid w:val="00E27F5A"/>
    <w:rsid w:val="00E32069"/>
    <w:rsid w:val="00E35FCD"/>
    <w:rsid w:val="00E400D0"/>
    <w:rsid w:val="00E414DD"/>
    <w:rsid w:val="00E448C9"/>
    <w:rsid w:val="00E55269"/>
    <w:rsid w:val="00E55E0A"/>
    <w:rsid w:val="00E60D2E"/>
    <w:rsid w:val="00E61B00"/>
    <w:rsid w:val="00E62140"/>
    <w:rsid w:val="00E677B2"/>
    <w:rsid w:val="00E73DC2"/>
    <w:rsid w:val="00E77A8B"/>
    <w:rsid w:val="00E77BB1"/>
    <w:rsid w:val="00E90D5D"/>
    <w:rsid w:val="00E91E9C"/>
    <w:rsid w:val="00EA3D3F"/>
    <w:rsid w:val="00EA7F3A"/>
    <w:rsid w:val="00EB1002"/>
    <w:rsid w:val="00EC135B"/>
    <w:rsid w:val="00ED18B2"/>
    <w:rsid w:val="00ED2137"/>
    <w:rsid w:val="00ED4A98"/>
    <w:rsid w:val="00ED5A69"/>
    <w:rsid w:val="00ED7CD8"/>
    <w:rsid w:val="00EE625A"/>
    <w:rsid w:val="00EF26BF"/>
    <w:rsid w:val="00EF3232"/>
    <w:rsid w:val="00F0382A"/>
    <w:rsid w:val="00F11F77"/>
    <w:rsid w:val="00F13780"/>
    <w:rsid w:val="00F15CF6"/>
    <w:rsid w:val="00F2213F"/>
    <w:rsid w:val="00F23B2D"/>
    <w:rsid w:val="00F2472D"/>
    <w:rsid w:val="00F26316"/>
    <w:rsid w:val="00F26BD1"/>
    <w:rsid w:val="00F2769B"/>
    <w:rsid w:val="00F32118"/>
    <w:rsid w:val="00F32F9F"/>
    <w:rsid w:val="00F35B82"/>
    <w:rsid w:val="00F36545"/>
    <w:rsid w:val="00F3793A"/>
    <w:rsid w:val="00F37DD0"/>
    <w:rsid w:val="00F43CDA"/>
    <w:rsid w:val="00F523C3"/>
    <w:rsid w:val="00F5343D"/>
    <w:rsid w:val="00F631F0"/>
    <w:rsid w:val="00F73209"/>
    <w:rsid w:val="00F73DDB"/>
    <w:rsid w:val="00F87E7D"/>
    <w:rsid w:val="00F90C72"/>
    <w:rsid w:val="00FA577C"/>
    <w:rsid w:val="00FA5B35"/>
    <w:rsid w:val="00FA5D78"/>
    <w:rsid w:val="00FB2477"/>
    <w:rsid w:val="00FB349A"/>
    <w:rsid w:val="00FB676C"/>
    <w:rsid w:val="00FC15F1"/>
    <w:rsid w:val="00FC4960"/>
    <w:rsid w:val="00FD0F7B"/>
    <w:rsid w:val="00FD2B4D"/>
    <w:rsid w:val="00FD3829"/>
    <w:rsid w:val="00FD5B34"/>
    <w:rsid w:val="00FD623E"/>
    <w:rsid w:val="00FD702F"/>
    <w:rsid w:val="00FD7366"/>
    <w:rsid w:val="00FE14BB"/>
    <w:rsid w:val="00FE4713"/>
    <w:rsid w:val="00FE481A"/>
    <w:rsid w:val="00FE4DFC"/>
    <w:rsid w:val="00FF01CC"/>
    <w:rsid w:val="00FF18A5"/>
    <w:rsid w:val="00FF3F9A"/>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219">
      <w:bodyDiv w:val="1"/>
      <w:marLeft w:val="0"/>
      <w:marRight w:val="0"/>
      <w:marTop w:val="0"/>
      <w:marBottom w:val="0"/>
      <w:divBdr>
        <w:top w:val="none" w:sz="0" w:space="0" w:color="auto"/>
        <w:left w:val="none" w:sz="0" w:space="0" w:color="auto"/>
        <w:bottom w:val="none" w:sz="0" w:space="0" w:color="auto"/>
        <w:right w:val="none" w:sz="0" w:space="0" w:color="auto"/>
      </w:divBdr>
    </w:div>
    <w:div w:id="616567694">
      <w:bodyDiv w:val="1"/>
      <w:marLeft w:val="0"/>
      <w:marRight w:val="0"/>
      <w:marTop w:val="0"/>
      <w:marBottom w:val="0"/>
      <w:divBdr>
        <w:top w:val="none" w:sz="0" w:space="0" w:color="auto"/>
        <w:left w:val="none" w:sz="0" w:space="0" w:color="auto"/>
        <w:bottom w:val="none" w:sz="0" w:space="0" w:color="auto"/>
        <w:right w:val="none" w:sz="0" w:space="0" w:color="auto"/>
      </w:divBdr>
    </w:div>
    <w:div w:id="2140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anda.hearn@freuds.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hephzibah.kwakyesaka@freuds.com" TargetMode="External"/><Relationship Id="rId14" Type="http://schemas.openxmlformats.org/officeDocument/2006/relationships/hyperlink" Target="http://www.houseoffraser.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ECDE-6B6F-4886-B7B3-FA273004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8778</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Nick Williams</cp:lastModifiedBy>
  <cp:revision>2</cp:revision>
  <cp:lastPrinted>2015-04-07T10:54:00Z</cp:lastPrinted>
  <dcterms:created xsi:type="dcterms:W3CDTF">2016-03-30T11:34:00Z</dcterms:created>
  <dcterms:modified xsi:type="dcterms:W3CDTF">2016-03-30T11:34:00Z</dcterms:modified>
</cp:coreProperties>
</file>