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579AE" w14:textId="52D4DC12" w:rsidR="00C02EDD" w:rsidRPr="00EB6938" w:rsidRDefault="006D5B56" w:rsidP="00C02EDD">
      <w:pPr>
        <w:widowControl w:val="0"/>
        <w:autoSpaceDE w:val="0"/>
        <w:autoSpaceDN w:val="0"/>
        <w:adjustRightInd w:val="0"/>
        <w:spacing w:line="640" w:lineRule="atLeast"/>
        <w:jc w:val="center"/>
        <w:rPr>
          <w:rFonts w:cs="Century Gothic"/>
          <w:sz w:val="26"/>
          <w:szCs w:val="26"/>
          <w:lang w:val="en-US" w:eastAsia="en-GB"/>
        </w:rPr>
      </w:pPr>
      <w:r w:rsidRPr="00EB6938">
        <w:rPr>
          <w:rFonts w:cs="Century Gothic"/>
          <w:b/>
          <w:bCs/>
          <w:sz w:val="26"/>
          <w:szCs w:val="26"/>
          <w:lang w:val="en-US" w:eastAsia="en-GB"/>
        </w:rPr>
        <w:t>SIDNEY POITIER</w:t>
      </w:r>
      <w:r w:rsidR="00C02EDD" w:rsidRPr="00EB6938">
        <w:rPr>
          <w:rFonts w:cs="Century Gothic"/>
          <w:b/>
          <w:bCs/>
          <w:sz w:val="26"/>
          <w:szCs w:val="26"/>
          <w:lang w:val="en-US" w:eastAsia="en-GB"/>
        </w:rPr>
        <w:t xml:space="preserve"> TO BE HONOURED WITH</w:t>
      </w:r>
      <w:r w:rsidR="007102F0" w:rsidRPr="00EB6938">
        <w:rPr>
          <w:rFonts w:cs="Century Gothic"/>
          <w:b/>
          <w:bCs/>
          <w:sz w:val="26"/>
          <w:szCs w:val="26"/>
          <w:lang w:val="en-US" w:eastAsia="en-GB"/>
        </w:rPr>
        <w:t xml:space="preserve"> </w:t>
      </w:r>
      <w:r w:rsidR="00C02EDD" w:rsidRPr="00EB6938">
        <w:rPr>
          <w:rFonts w:cs="Century Gothic"/>
          <w:b/>
          <w:bCs/>
          <w:sz w:val="26"/>
          <w:szCs w:val="26"/>
          <w:lang w:val="en-US" w:eastAsia="en-GB"/>
        </w:rPr>
        <w:t>BAFTA FELLOWSHIP</w:t>
      </w:r>
    </w:p>
    <w:p w14:paraId="2DC9F648" w14:textId="77777777" w:rsidR="00C02EDD" w:rsidRPr="00EB6938" w:rsidRDefault="00C02EDD" w:rsidP="00C02EDD">
      <w:pPr>
        <w:widowControl w:val="0"/>
        <w:autoSpaceDE w:val="0"/>
        <w:autoSpaceDN w:val="0"/>
        <w:adjustRightInd w:val="0"/>
        <w:spacing w:line="340" w:lineRule="atLeast"/>
        <w:jc w:val="both"/>
        <w:rPr>
          <w:rFonts w:cs="Century Gothic"/>
          <w:sz w:val="26"/>
          <w:szCs w:val="26"/>
          <w:lang w:val="en-US" w:eastAsia="en-GB"/>
        </w:rPr>
      </w:pPr>
      <w:r w:rsidRPr="00EB6938">
        <w:rPr>
          <w:rFonts w:cs="Century Gothic"/>
          <w:sz w:val="26"/>
          <w:szCs w:val="26"/>
          <w:lang w:val="en-US" w:eastAsia="en-GB"/>
        </w:rPr>
        <w:t> </w:t>
      </w:r>
    </w:p>
    <w:p w14:paraId="37F9FB7A" w14:textId="78B6CF02" w:rsidR="00C02EDD" w:rsidRPr="00EB6938" w:rsidRDefault="00C02EDD" w:rsidP="00617D29">
      <w:pPr>
        <w:spacing w:line="240" w:lineRule="auto"/>
        <w:jc w:val="both"/>
        <w:rPr>
          <w:szCs w:val="19"/>
        </w:rPr>
      </w:pPr>
      <w:r w:rsidRPr="00EB6938">
        <w:rPr>
          <w:szCs w:val="19"/>
        </w:rPr>
        <w:t>London</w:t>
      </w:r>
      <w:proofErr w:type="gramStart"/>
      <w:r w:rsidRPr="00EB6938">
        <w:rPr>
          <w:szCs w:val="19"/>
        </w:rPr>
        <w:t>,</w:t>
      </w:r>
      <w:r w:rsidR="0084419B" w:rsidRPr="00EB6938">
        <w:rPr>
          <w:szCs w:val="19"/>
        </w:rPr>
        <w:t>12</w:t>
      </w:r>
      <w:proofErr w:type="gramEnd"/>
      <w:r w:rsidR="0084419B" w:rsidRPr="00EB6938">
        <w:rPr>
          <w:szCs w:val="19"/>
        </w:rPr>
        <w:t xml:space="preserve"> </w:t>
      </w:r>
      <w:r w:rsidR="007102F0" w:rsidRPr="00EB6938">
        <w:rPr>
          <w:szCs w:val="19"/>
        </w:rPr>
        <w:t>January 2016</w:t>
      </w:r>
      <w:r w:rsidRPr="00EB6938">
        <w:rPr>
          <w:szCs w:val="19"/>
        </w:rPr>
        <w:t>:</w:t>
      </w:r>
      <w:r w:rsidR="006D5B56" w:rsidRPr="00EB6938">
        <w:rPr>
          <w:szCs w:val="19"/>
        </w:rPr>
        <w:t xml:space="preserve"> </w:t>
      </w:r>
      <w:r w:rsidR="00EE4C3B" w:rsidRPr="00EB6938">
        <w:rPr>
          <w:szCs w:val="19"/>
        </w:rPr>
        <w:t>T</w:t>
      </w:r>
      <w:r w:rsidRPr="00EB6938">
        <w:rPr>
          <w:szCs w:val="19"/>
        </w:rPr>
        <w:t xml:space="preserve">he British Academy of Film and Television Arts will </w:t>
      </w:r>
      <w:r w:rsidR="00EB6938" w:rsidRPr="00EB6938">
        <w:rPr>
          <w:szCs w:val="19"/>
        </w:rPr>
        <w:t xml:space="preserve">honour </w:t>
      </w:r>
      <w:r w:rsidR="00EE4C3B" w:rsidRPr="00EB6938">
        <w:rPr>
          <w:szCs w:val="19"/>
        </w:rPr>
        <w:t xml:space="preserve">Sir </w:t>
      </w:r>
      <w:r w:rsidR="006D5B56" w:rsidRPr="00EB6938">
        <w:rPr>
          <w:szCs w:val="19"/>
        </w:rPr>
        <w:t>Sidney Poitier</w:t>
      </w:r>
      <w:r w:rsidRPr="00EB6938">
        <w:rPr>
          <w:szCs w:val="19"/>
        </w:rPr>
        <w:t xml:space="preserve"> with the Fellowship </w:t>
      </w:r>
      <w:r w:rsidR="00EB6938" w:rsidRPr="00EB6938">
        <w:rPr>
          <w:szCs w:val="19"/>
        </w:rPr>
        <w:t>at the EE British Academy Film Awards on Sunday 14 February.</w:t>
      </w:r>
    </w:p>
    <w:p w14:paraId="0C315090" w14:textId="77777777" w:rsidR="00C02EDD" w:rsidRPr="00EB6938" w:rsidRDefault="00C02EDD" w:rsidP="00617D29">
      <w:pPr>
        <w:spacing w:line="240" w:lineRule="auto"/>
        <w:jc w:val="both"/>
        <w:rPr>
          <w:szCs w:val="19"/>
        </w:rPr>
      </w:pPr>
      <w:r w:rsidRPr="00EB6938">
        <w:rPr>
          <w:szCs w:val="19"/>
        </w:rPr>
        <w:t> </w:t>
      </w:r>
    </w:p>
    <w:p w14:paraId="5AEC649A" w14:textId="77777777" w:rsidR="00C02EDD" w:rsidRPr="00EB6938" w:rsidRDefault="00C02EDD" w:rsidP="00617D29">
      <w:pPr>
        <w:spacing w:line="240" w:lineRule="auto"/>
        <w:jc w:val="both"/>
        <w:rPr>
          <w:szCs w:val="19"/>
        </w:rPr>
      </w:pPr>
      <w:r w:rsidRPr="00EB6938">
        <w:rPr>
          <w:szCs w:val="19"/>
        </w:rPr>
        <w:t>Awarded annually, the Fellowship is the highest accolade bestowed by BAFTA upon an individual in recognition of an outstanding and exceptional contribution to film, television or games.</w:t>
      </w:r>
    </w:p>
    <w:p w14:paraId="39DC3BF1" w14:textId="77777777" w:rsidR="00C02EDD" w:rsidRPr="00EB6938" w:rsidRDefault="00C02EDD" w:rsidP="00617D29">
      <w:pPr>
        <w:spacing w:line="240" w:lineRule="auto"/>
        <w:jc w:val="both"/>
        <w:rPr>
          <w:szCs w:val="19"/>
        </w:rPr>
      </w:pPr>
      <w:r w:rsidRPr="00EB6938">
        <w:rPr>
          <w:szCs w:val="19"/>
        </w:rPr>
        <w:t> </w:t>
      </w:r>
    </w:p>
    <w:p w14:paraId="50F457C7" w14:textId="3325F674" w:rsidR="00C02EDD" w:rsidRPr="00EB6938" w:rsidRDefault="00C02EDD" w:rsidP="00617D29">
      <w:pPr>
        <w:spacing w:line="240" w:lineRule="auto"/>
        <w:jc w:val="both"/>
        <w:rPr>
          <w:szCs w:val="19"/>
        </w:rPr>
      </w:pPr>
      <w:r w:rsidRPr="00EB6938">
        <w:rPr>
          <w:szCs w:val="19"/>
        </w:rPr>
        <w:t>Fellows previously honoured for their work in film include Charlie Chaplin, Alfred Hitchcock, Steven Spielberg, Sean Connery, Elizabeth Taylor, Stanley Kubrick, Anthony Hopkins, Laurence Olivier, Judi Dench, Vanessa Redgrave, Christopher Lee, Martin Scorsese</w:t>
      </w:r>
      <w:r w:rsidR="006D5B56" w:rsidRPr="00EB6938">
        <w:rPr>
          <w:szCs w:val="19"/>
        </w:rPr>
        <w:t>,</w:t>
      </w:r>
      <w:r w:rsidR="00215304" w:rsidRPr="00EB6938">
        <w:rPr>
          <w:szCs w:val="19"/>
        </w:rPr>
        <w:t xml:space="preserve"> Alan Parker and </w:t>
      </w:r>
      <w:r w:rsidRPr="00EB6938">
        <w:rPr>
          <w:szCs w:val="19"/>
        </w:rPr>
        <w:t>Helen Mirren</w:t>
      </w:r>
      <w:r w:rsidR="00215304" w:rsidRPr="00EB6938">
        <w:rPr>
          <w:szCs w:val="19"/>
        </w:rPr>
        <w:t xml:space="preserve">. </w:t>
      </w:r>
      <w:r w:rsidR="006D5B56" w:rsidRPr="00EB6938">
        <w:rPr>
          <w:szCs w:val="19"/>
        </w:rPr>
        <w:t>Mike Leigh</w:t>
      </w:r>
      <w:r w:rsidRPr="00EB6938">
        <w:rPr>
          <w:szCs w:val="19"/>
        </w:rPr>
        <w:t xml:space="preserve"> received the Fellowship at last year’s Film Awards.</w:t>
      </w:r>
    </w:p>
    <w:p w14:paraId="48D85538" w14:textId="77777777" w:rsidR="00C02EDD" w:rsidRPr="00EB6938" w:rsidRDefault="00C02EDD" w:rsidP="00617D29">
      <w:pPr>
        <w:spacing w:line="240" w:lineRule="auto"/>
        <w:jc w:val="both"/>
        <w:rPr>
          <w:szCs w:val="19"/>
        </w:rPr>
      </w:pPr>
      <w:r w:rsidRPr="00EB6938">
        <w:rPr>
          <w:szCs w:val="19"/>
        </w:rPr>
        <w:t> </w:t>
      </w:r>
    </w:p>
    <w:p w14:paraId="4807E9E4" w14:textId="3491DDA4" w:rsidR="00C02EDD" w:rsidRDefault="006D5B56" w:rsidP="00617D29">
      <w:pPr>
        <w:spacing w:line="240" w:lineRule="auto"/>
        <w:jc w:val="both"/>
      </w:pPr>
      <w:r w:rsidRPr="00EB6938">
        <w:rPr>
          <w:szCs w:val="19"/>
        </w:rPr>
        <w:t>Sidney Poitier</w:t>
      </w:r>
      <w:r w:rsidR="00C02EDD" w:rsidRPr="00EB6938">
        <w:rPr>
          <w:szCs w:val="19"/>
        </w:rPr>
        <w:t xml:space="preserve"> said:</w:t>
      </w:r>
      <w:r w:rsidR="00137ABB" w:rsidRPr="00EB6938">
        <w:rPr>
          <w:szCs w:val="19"/>
        </w:rPr>
        <w:t xml:space="preserve"> </w:t>
      </w:r>
      <w:r w:rsidR="00EB6938" w:rsidRPr="00EB6938">
        <w:rPr>
          <w:szCs w:val="19"/>
        </w:rPr>
        <w:t>“</w:t>
      </w:r>
      <w:r w:rsidR="00A6314E" w:rsidRPr="00EB6938">
        <w:t xml:space="preserve">I am extremely </w:t>
      </w:r>
      <w:proofErr w:type="spellStart"/>
      <w:r w:rsidR="00A6314E" w:rsidRPr="00EB6938">
        <w:t>honored</w:t>
      </w:r>
      <w:proofErr w:type="spellEnd"/>
      <w:r w:rsidR="00A6314E" w:rsidRPr="00EB6938">
        <w:t xml:space="preserve"> to have been chosen to receive the Fellowship</w:t>
      </w:r>
      <w:r w:rsidR="00EB6938">
        <w:t xml:space="preserve"> </w:t>
      </w:r>
      <w:r w:rsidR="00A6314E" w:rsidRPr="00EB6938">
        <w:t>and my deep appreciation to the British Academy for the recognition.</w:t>
      </w:r>
      <w:r w:rsidR="00EB6938" w:rsidRPr="00EB6938">
        <w:t>”</w:t>
      </w:r>
    </w:p>
    <w:p w14:paraId="569A14A7" w14:textId="77777777" w:rsidR="00DE0ADC" w:rsidRPr="00EB6938" w:rsidRDefault="00DE0ADC" w:rsidP="00617D29">
      <w:pPr>
        <w:spacing w:line="240" w:lineRule="auto"/>
        <w:jc w:val="both"/>
        <w:rPr>
          <w:szCs w:val="19"/>
        </w:rPr>
      </w:pPr>
    </w:p>
    <w:p w14:paraId="0193B866" w14:textId="5AF0AA94" w:rsidR="00DE0ADC" w:rsidRDefault="00DE0ADC" w:rsidP="00617D29">
      <w:pPr>
        <w:spacing w:line="240" w:lineRule="auto"/>
        <w:jc w:val="both"/>
        <w:rPr>
          <w:szCs w:val="19"/>
        </w:rPr>
      </w:pPr>
      <w:r>
        <w:rPr>
          <w:szCs w:val="19"/>
        </w:rPr>
        <w:t>Amanda Berry OBE, Chief Executive of BAFTA, said: “I’m absolutely thrilled that Sidney Poitier is to become a Fellow of BAFTA. Sidney is a luminary of film whose outstanding talent in front of the camera, and important work in other fields, has made him one of the most important figures of his generation. His determination to pursue his dreams is an inspirational story for young people starting out in the industry today. By recognising Sidney with the Fellowship at the Film Awards on Sunday 14 February, BAFTA will be honouring one of cinema’s true greats.”</w:t>
      </w:r>
    </w:p>
    <w:p w14:paraId="43F2F8BA" w14:textId="1B15CB04" w:rsidR="00C02EDD" w:rsidRPr="00DE0ADC" w:rsidRDefault="00C02EDD" w:rsidP="00617D29">
      <w:pPr>
        <w:spacing w:line="240" w:lineRule="auto"/>
        <w:jc w:val="both"/>
        <w:rPr>
          <w:szCs w:val="19"/>
        </w:rPr>
      </w:pPr>
      <w:r w:rsidRPr="00DE0ADC">
        <w:rPr>
          <w:szCs w:val="19"/>
        </w:rPr>
        <w:t> </w:t>
      </w:r>
    </w:p>
    <w:p w14:paraId="6A3ABE4B" w14:textId="1A884584" w:rsidR="008E625D" w:rsidRPr="00DE0ADC" w:rsidRDefault="00EE4C3B" w:rsidP="00617D29">
      <w:pPr>
        <w:spacing w:line="240" w:lineRule="auto"/>
        <w:jc w:val="both"/>
        <w:rPr>
          <w:szCs w:val="19"/>
        </w:rPr>
      </w:pPr>
      <w:r w:rsidRPr="00DE0ADC">
        <w:rPr>
          <w:szCs w:val="19"/>
        </w:rPr>
        <w:t xml:space="preserve">Sir </w:t>
      </w:r>
      <w:r w:rsidR="006D5B56" w:rsidRPr="00DE0ADC">
        <w:rPr>
          <w:szCs w:val="19"/>
        </w:rPr>
        <w:t>Sidney Poitier</w:t>
      </w:r>
      <w:r w:rsidR="00A74433" w:rsidRPr="00DE0ADC">
        <w:rPr>
          <w:szCs w:val="19"/>
        </w:rPr>
        <w:t xml:space="preserve">’s </w:t>
      </w:r>
      <w:r w:rsidR="00C02EDD" w:rsidRPr="00DE0ADC">
        <w:rPr>
          <w:szCs w:val="19"/>
        </w:rPr>
        <w:t xml:space="preserve">award-winning career features </w:t>
      </w:r>
      <w:r w:rsidR="00A74433" w:rsidRPr="00DE0ADC">
        <w:rPr>
          <w:szCs w:val="19"/>
        </w:rPr>
        <w:t>six BAFTA nominations</w:t>
      </w:r>
      <w:r w:rsidR="00090449" w:rsidRPr="00DE0ADC">
        <w:rPr>
          <w:szCs w:val="19"/>
        </w:rPr>
        <w:t>,</w:t>
      </w:r>
      <w:r w:rsidR="004147F4" w:rsidRPr="00DE0ADC">
        <w:rPr>
          <w:szCs w:val="19"/>
        </w:rPr>
        <w:t xml:space="preserve"> including one BAFTA win,</w:t>
      </w:r>
      <w:r w:rsidR="00A74433" w:rsidRPr="00DE0ADC">
        <w:rPr>
          <w:szCs w:val="19"/>
        </w:rPr>
        <w:t xml:space="preserve"> and a </w:t>
      </w:r>
      <w:r w:rsidR="00FA3305" w:rsidRPr="00DE0ADC">
        <w:rPr>
          <w:szCs w:val="19"/>
        </w:rPr>
        <w:t>British Academy</w:t>
      </w:r>
      <w:r w:rsidR="00A74433" w:rsidRPr="00DE0ADC">
        <w:rPr>
          <w:szCs w:val="19"/>
        </w:rPr>
        <w:t xml:space="preserve"> </w:t>
      </w:r>
      <w:r w:rsidR="00FA3305" w:rsidRPr="00DE0ADC">
        <w:rPr>
          <w:szCs w:val="19"/>
        </w:rPr>
        <w:t xml:space="preserve">Britannia </w:t>
      </w:r>
      <w:r w:rsidR="00A74433" w:rsidRPr="00DE0ADC">
        <w:rPr>
          <w:szCs w:val="19"/>
        </w:rPr>
        <w:t>Award for Lifetime Contr</w:t>
      </w:r>
      <w:r w:rsidR="00A701CD" w:rsidRPr="00DE0ADC">
        <w:rPr>
          <w:szCs w:val="19"/>
        </w:rPr>
        <w:t xml:space="preserve">ibution to International Film. </w:t>
      </w:r>
    </w:p>
    <w:p w14:paraId="11294971" w14:textId="77777777" w:rsidR="008E625D" w:rsidRPr="00DE0ADC" w:rsidRDefault="008E625D" w:rsidP="00617D29">
      <w:pPr>
        <w:spacing w:line="240" w:lineRule="auto"/>
        <w:jc w:val="both"/>
        <w:rPr>
          <w:szCs w:val="19"/>
        </w:rPr>
      </w:pPr>
    </w:p>
    <w:p w14:paraId="054B458E" w14:textId="63AA53CB" w:rsidR="004147F4" w:rsidRPr="00DE0ADC" w:rsidRDefault="00F81C4C" w:rsidP="00617D29">
      <w:pPr>
        <w:spacing w:line="240" w:lineRule="auto"/>
        <w:jc w:val="both"/>
        <w:rPr>
          <w:szCs w:val="19"/>
        </w:rPr>
      </w:pPr>
      <w:r w:rsidRPr="00DE0ADC">
        <w:rPr>
          <w:szCs w:val="19"/>
        </w:rPr>
        <w:t>Poitier</w:t>
      </w:r>
      <w:r w:rsidR="0066144C" w:rsidRPr="00DE0ADC">
        <w:rPr>
          <w:szCs w:val="19"/>
        </w:rPr>
        <w:t xml:space="preserve"> </w:t>
      </w:r>
      <w:r w:rsidRPr="00DE0ADC">
        <w:rPr>
          <w:szCs w:val="19"/>
        </w:rPr>
        <w:t>began his acting ca</w:t>
      </w:r>
      <w:r w:rsidR="001370E2" w:rsidRPr="00DE0ADC">
        <w:rPr>
          <w:szCs w:val="19"/>
        </w:rPr>
        <w:t>reer on Broadway in the 1940s</w:t>
      </w:r>
      <w:r w:rsidR="00FA3305" w:rsidRPr="00DE0ADC">
        <w:rPr>
          <w:szCs w:val="19"/>
        </w:rPr>
        <w:t xml:space="preserve"> before</w:t>
      </w:r>
      <w:r w:rsidR="001370E2" w:rsidRPr="00DE0ADC">
        <w:rPr>
          <w:szCs w:val="19"/>
        </w:rPr>
        <w:t xml:space="preserve"> moving to </w:t>
      </w:r>
      <w:r w:rsidR="00FA3305" w:rsidRPr="00DE0ADC">
        <w:rPr>
          <w:szCs w:val="19"/>
        </w:rPr>
        <w:t>film in 1950</w:t>
      </w:r>
      <w:r w:rsidR="0066144C" w:rsidRPr="00DE0ADC">
        <w:rPr>
          <w:szCs w:val="19"/>
        </w:rPr>
        <w:t xml:space="preserve">, </w:t>
      </w:r>
      <w:r w:rsidR="00FA3305" w:rsidRPr="00DE0ADC">
        <w:rPr>
          <w:szCs w:val="19"/>
        </w:rPr>
        <w:t xml:space="preserve">receiving </w:t>
      </w:r>
      <w:r w:rsidR="001370E2" w:rsidRPr="00DE0ADC">
        <w:rPr>
          <w:szCs w:val="19"/>
        </w:rPr>
        <w:t>his first credit</w:t>
      </w:r>
      <w:r w:rsidRPr="00DE0ADC">
        <w:rPr>
          <w:szCs w:val="19"/>
        </w:rPr>
        <w:t xml:space="preserve"> as Dr Luther Brooks in </w:t>
      </w:r>
      <w:r w:rsidRPr="00DE0ADC">
        <w:rPr>
          <w:i/>
          <w:szCs w:val="19"/>
        </w:rPr>
        <w:t>No Way Out</w:t>
      </w:r>
      <w:r w:rsidR="001370E2" w:rsidRPr="00DE0ADC">
        <w:rPr>
          <w:szCs w:val="19"/>
        </w:rPr>
        <w:t xml:space="preserve">. </w:t>
      </w:r>
      <w:r w:rsidR="00EB6938" w:rsidRPr="00DE0ADC">
        <w:rPr>
          <w:szCs w:val="19"/>
        </w:rPr>
        <w:t>He</w:t>
      </w:r>
      <w:r w:rsidR="00EB6938" w:rsidRPr="00EB6938">
        <w:rPr>
          <w:szCs w:val="19"/>
        </w:rPr>
        <w:t xml:space="preserve"> </w:t>
      </w:r>
      <w:r w:rsidR="0066144C" w:rsidRPr="00EB6938">
        <w:rPr>
          <w:szCs w:val="19"/>
        </w:rPr>
        <w:t xml:space="preserve">was the first African-American </w:t>
      </w:r>
      <w:r w:rsidRPr="00DE0ADC">
        <w:rPr>
          <w:szCs w:val="19"/>
        </w:rPr>
        <w:t>to play a wide range of leading roles</w:t>
      </w:r>
      <w:r w:rsidR="00A47D4B" w:rsidRPr="00DE0ADC">
        <w:rPr>
          <w:szCs w:val="19"/>
        </w:rPr>
        <w:t>;</w:t>
      </w:r>
      <w:r w:rsidR="00B12F0A">
        <w:rPr>
          <w:szCs w:val="19"/>
        </w:rPr>
        <w:t xml:space="preserve"> </w:t>
      </w:r>
      <w:r w:rsidR="00A47D4B" w:rsidRPr="00DE0ADC">
        <w:rPr>
          <w:szCs w:val="19"/>
        </w:rPr>
        <w:t xml:space="preserve">he was BAFTA-nominated for his performances in </w:t>
      </w:r>
      <w:r w:rsidR="00C36B62" w:rsidRPr="00DE0ADC">
        <w:rPr>
          <w:i/>
          <w:szCs w:val="19"/>
        </w:rPr>
        <w:t>Edge of the City</w:t>
      </w:r>
      <w:r w:rsidR="00A47D4B" w:rsidRPr="00DE0ADC">
        <w:rPr>
          <w:i/>
          <w:szCs w:val="19"/>
        </w:rPr>
        <w:t>,</w:t>
      </w:r>
      <w:r w:rsidR="00A47D4B" w:rsidRPr="00EB6938">
        <w:rPr>
          <w:i/>
          <w:szCs w:val="19"/>
        </w:rPr>
        <w:t xml:space="preserve"> A Raisin in the Sun, Lilies of the Field</w:t>
      </w:r>
      <w:proofErr w:type="gramStart"/>
      <w:r w:rsidR="00B12F0A">
        <w:rPr>
          <w:i/>
          <w:szCs w:val="19"/>
        </w:rPr>
        <w:t>,</w:t>
      </w:r>
      <w:r w:rsidR="00EB6938" w:rsidRPr="00DE0ADC">
        <w:rPr>
          <w:szCs w:val="19"/>
        </w:rPr>
        <w:t>(</w:t>
      </w:r>
      <w:proofErr w:type="gramEnd"/>
      <w:r w:rsidR="00A47D4B" w:rsidRPr="00EB6938">
        <w:rPr>
          <w:szCs w:val="19"/>
        </w:rPr>
        <w:t>for which he was the f</w:t>
      </w:r>
      <w:r w:rsidR="00C36B62" w:rsidRPr="00DE0ADC">
        <w:rPr>
          <w:szCs w:val="19"/>
        </w:rPr>
        <w:t xml:space="preserve">irst African-American to win the </w:t>
      </w:r>
      <w:r w:rsidR="00A47D4B" w:rsidRPr="00DE0ADC">
        <w:rPr>
          <w:szCs w:val="19"/>
        </w:rPr>
        <w:t>Oscar</w:t>
      </w:r>
      <w:r w:rsidR="00C36B62" w:rsidRPr="00DE0ADC">
        <w:rPr>
          <w:szCs w:val="19"/>
        </w:rPr>
        <w:t xml:space="preserve"> for Best Actor</w:t>
      </w:r>
      <w:r w:rsidR="00EB6938" w:rsidRPr="00DE0ADC">
        <w:rPr>
          <w:szCs w:val="19"/>
        </w:rPr>
        <w:t xml:space="preserve"> in 19</w:t>
      </w:r>
      <w:r w:rsidR="00EB6938" w:rsidRPr="00EB6938">
        <w:rPr>
          <w:szCs w:val="19"/>
        </w:rPr>
        <w:t>64)</w:t>
      </w:r>
      <w:r w:rsidR="00A47D4B" w:rsidRPr="00EB6938">
        <w:rPr>
          <w:i/>
          <w:szCs w:val="19"/>
        </w:rPr>
        <w:t xml:space="preserve"> A Patch of Blue, In the Heat of the Night </w:t>
      </w:r>
      <w:r w:rsidR="00A47D4B" w:rsidRPr="00EB6938">
        <w:rPr>
          <w:szCs w:val="19"/>
        </w:rPr>
        <w:t xml:space="preserve">and </w:t>
      </w:r>
      <w:r w:rsidR="00A47D4B" w:rsidRPr="00EB6938">
        <w:rPr>
          <w:i/>
          <w:szCs w:val="19"/>
        </w:rPr>
        <w:t xml:space="preserve">The Defiant Ones, </w:t>
      </w:r>
      <w:r w:rsidR="00A47D4B" w:rsidRPr="00EB6938">
        <w:rPr>
          <w:szCs w:val="19"/>
        </w:rPr>
        <w:t xml:space="preserve">for which he won a BAFTA </w:t>
      </w:r>
      <w:bookmarkStart w:id="0" w:name="_GoBack"/>
      <w:bookmarkEnd w:id="0"/>
      <w:r w:rsidR="00A47D4B" w:rsidRPr="00EB6938">
        <w:rPr>
          <w:szCs w:val="19"/>
        </w:rPr>
        <w:t>in 1959.</w:t>
      </w:r>
      <w:r w:rsidR="00A47D4B" w:rsidRPr="00EB6938">
        <w:rPr>
          <w:i/>
          <w:szCs w:val="19"/>
        </w:rPr>
        <w:t xml:space="preserve"> </w:t>
      </w:r>
      <w:r w:rsidR="00A47D4B" w:rsidRPr="00DE0ADC">
        <w:rPr>
          <w:szCs w:val="19"/>
        </w:rPr>
        <w:t>H</w:t>
      </w:r>
      <w:r w:rsidRPr="00DE0ADC">
        <w:rPr>
          <w:szCs w:val="19"/>
        </w:rPr>
        <w:t xml:space="preserve">is </w:t>
      </w:r>
      <w:r w:rsidR="00A47D4B" w:rsidRPr="00DE0ADC">
        <w:rPr>
          <w:szCs w:val="19"/>
        </w:rPr>
        <w:t xml:space="preserve">other </w:t>
      </w:r>
      <w:r w:rsidRPr="00DE0ADC">
        <w:rPr>
          <w:szCs w:val="19"/>
        </w:rPr>
        <w:t xml:space="preserve">acting credits include </w:t>
      </w:r>
      <w:r w:rsidR="008E625D" w:rsidRPr="00DE0ADC">
        <w:rPr>
          <w:i/>
          <w:szCs w:val="19"/>
        </w:rPr>
        <w:t>Blackboard Jungle</w:t>
      </w:r>
      <w:r w:rsidR="004147F4" w:rsidRPr="00DE0ADC">
        <w:rPr>
          <w:i/>
          <w:szCs w:val="19"/>
        </w:rPr>
        <w:t xml:space="preserve">, To Sir </w:t>
      </w:r>
      <w:proofErr w:type="gramStart"/>
      <w:r w:rsidR="004147F4" w:rsidRPr="00DE0ADC">
        <w:rPr>
          <w:i/>
          <w:szCs w:val="19"/>
        </w:rPr>
        <w:t>With</w:t>
      </w:r>
      <w:proofErr w:type="gramEnd"/>
      <w:r w:rsidR="004147F4" w:rsidRPr="00DE0ADC">
        <w:rPr>
          <w:i/>
          <w:szCs w:val="19"/>
        </w:rPr>
        <w:t xml:space="preserve"> Love, Guess Who’s Coming to Dinner, Sneakers</w:t>
      </w:r>
      <w:r w:rsidR="004147F4" w:rsidRPr="00DE0ADC">
        <w:rPr>
          <w:szCs w:val="19"/>
        </w:rPr>
        <w:t xml:space="preserve">, </w:t>
      </w:r>
      <w:r w:rsidR="004147F4" w:rsidRPr="00DE0ADC">
        <w:rPr>
          <w:i/>
          <w:szCs w:val="19"/>
        </w:rPr>
        <w:t xml:space="preserve">The Jackal </w:t>
      </w:r>
      <w:r w:rsidR="00A47D4B" w:rsidRPr="00DE0ADC">
        <w:rPr>
          <w:szCs w:val="19"/>
        </w:rPr>
        <w:t>and</w:t>
      </w:r>
      <w:r w:rsidR="00A47D4B" w:rsidRPr="00EB6938">
        <w:rPr>
          <w:i/>
          <w:szCs w:val="19"/>
        </w:rPr>
        <w:t xml:space="preserve"> </w:t>
      </w:r>
      <w:r w:rsidRPr="00EB6938">
        <w:rPr>
          <w:i/>
          <w:szCs w:val="19"/>
        </w:rPr>
        <w:t xml:space="preserve">Porgy </w:t>
      </w:r>
      <w:r w:rsidRPr="00B12F0A">
        <w:rPr>
          <w:i/>
          <w:szCs w:val="19"/>
        </w:rPr>
        <w:t>and</w:t>
      </w:r>
      <w:r w:rsidRPr="00EB6938">
        <w:rPr>
          <w:i/>
          <w:szCs w:val="19"/>
        </w:rPr>
        <w:t xml:space="preserve"> Bess</w:t>
      </w:r>
      <w:r w:rsidR="00A47D4B" w:rsidRPr="00EB6938">
        <w:rPr>
          <w:szCs w:val="19"/>
        </w:rPr>
        <w:t xml:space="preserve">. </w:t>
      </w:r>
      <w:r w:rsidR="004147F4" w:rsidRPr="00EB6938">
        <w:rPr>
          <w:szCs w:val="19"/>
        </w:rPr>
        <w:t xml:space="preserve">Poitier </w:t>
      </w:r>
      <w:r w:rsidR="00A701CD" w:rsidRPr="00EB6938">
        <w:rPr>
          <w:szCs w:val="19"/>
        </w:rPr>
        <w:t xml:space="preserve">was awarded </w:t>
      </w:r>
      <w:r w:rsidR="00D0510F" w:rsidRPr="00EB6938">
        <w:rPr>
          <w:szCs w:val="19"/>
        </w:rPr>
        <w:t>an Honorary Oscar in 2002 “</w:t>
      </w:r>
      <w:r w:rsidR="00BE3DD9" w:rsidRPr="00DE0ADC">
        <w:rPr>
          <w:szCs w:val="19"/>
        </w:rPr>
        <w:t>f</w:t>
      </w:r>
      <w:r w:rsidR="00D0510F" w:rsidRPr="00DE0ADC">
        <w:rPr>
          <w:szCs w:val="19"/>
        </w:rPr>
        <w:t>or his extraordinary performances and unique presence on the screen and for representing the industry with dign</w:t>
      </w:r>
      <w:r w:rsidR="00A701CD" w:rsidRPr="00DE0ADC">
        <w:rPr>
          <w:szCs w:val="19"/>
        </w:rPr>
        <w:t>ity, style and intelligence.” Po</w:t>
      </w:r>
      <w:r w:rsidR="00EB6938" w:rsidRPr="00DE0ADC">
        <w:rPr>
          <w:szCs w:val="19"/>
        </w:rPr>
        <w:t>i</w:t>
      </w:r>
      <w:r w:rsidR="00A701CD" w:rsidRPr="00DE0ADC">
        <w:rPr>
          <w:szCs w:val="19"/>
        </w:rPr>
        <w:t xml:space="preserve">tier </w:t>
      </w:r>
      <w:r w:rsidR="00D0510F" w:rsidRPr="00DE0ADC">
        <w:rPr>
          <w:szCs w:val="19"/>
        </w:rPr>
        <w:t xml:space="preserve">has </w:t>
      </w:r>
      <w:r w:rsidR="00215304" w:rsidRPr="00DE0ADC">
        <w:rPr>
          <w:szCs w:val="19"/>
        </w:rPr>
        <w:t xml:space="preserve">also </w:t>
      </w:r>
      <w:r w:rsidR="00D0510F" w:rsidRPr="00DE0ADC">
        <w:rPr>
          <w:szCs w:val="19"/>
        </w:rPr>
        <w:t xml:space="preserve">been nominated for </w:t>
      </w:r>
      <w:r w:rsidR="00EB6938" w:rsidRPr="00DE0ADC">
        <w:rPr>
          <w:szCs w:val="19"/>
        </w:rPr>
        <w:t>sev</w:t>
      </w:r>
      <w:r w:rsidR="00EB6938" w:rsidRPr="00EB6938">
        <w:rPr>
          <w:szCs w:val="19"/>
        </w:rPr>
        <w:t>en</w:t>
      </w:r>
      <w:r w:rsidR="00B12F0A">
        <w:rPr>
          <w:szCs w:val="19"/>
        </w:rPr>
        <w:t xml:space="preserve"> </w:t>
      </w:r>
      <w:r w:rsidR="00D0510F" w:rsidRPr="00EB6938">
        <w:rPr>
          <w:szCs w:val="19"/>
        </w:rPr>
        <w:t>Golden Globes</w:t>
      </w:r>
      <w:r w:rsidR="00BE3DD9" w:rsidRPr="00EB6938">
        <w:rPr>
          <w:szCs w:val="19"/>
        </w:rPr>
        <w:t>,</w:t>
      </w:r>
      <w:r w:rsidR="00D0510F" w:rsidRPr="00EB6938">
        <w:rPr>
          <w:szCs w:val="19"/>
        </w:rPr>
        <w:t xml:space="preserve"> winning </w:t>
      </w:r>
      <w:r w:rsidR="00C36B62" w:rsidRPr="00EB6938">
        <w:rPr>
          <w:szCs w:val="19"/>
        </w:rPr>
        <w:t>once</w:t>
      </w:r>
      <w:r w:rsidR="00C36B62" w:rsidRPr="00DE0ADC">
        <w:rPr>
          <w:szCs w:val="19"/>
        </w:rPr>
        <w:t>, and was presented with the Cecil B DeMille Award in 1982.</w:t>
      </w:r>
      <w:r w:rsidR="00D0510F" w:rsidRPr="00DE0ADC">
        <w:rPr>
          <w:szCs w:val="19"/>
        </w:rPr>
        <w:t xml:space="preserve"> </w:t>
      </w:r>
    </w:p>
    <w:p w14:paraId="3765CB78" w14:textId="77777777" w:rsidR="004147F4" w:rsidRPr="00DE0ADC" w:rsidRDefault="004147F4" w:rsidP="00617D29">
      <w:pPr>
        <w:spacing w:line="240" w:lineRule="auto"/>
        <w:jc w:val="both"/>
        <w:rPr>
          <w:szCs w:val="19"/>
        </w:rPr>
      </w:pPr>
    </w:p>
    <w:p w14:paraId="479F39AF" w14:textId="36B73960" w:rsidR="00352D98" w:rsidRPr="00DE0ADC" w:rsidRDefault="001370E2" w:rsidP="00617D29">
      <w:pPr>
        <w:spacing w:line="240" w:lineRule="auto"/>
        <w:jc w:val="both"/>
        <w:rPr>
          <w:szCs w:val="19"/>
        </w:rPr>
      </w:pPr>
      <w:r w:rsidRPr="00DE0ADC">
        <w:rPr>
          <w:szCs w:val="19"/>
        </w:rPr>
        <w:t>Along</w:t>
      </w:r>
      <w:r w:rsidR="00E12BB1" w:rsidRPr="00DE0ADC">
        <w:rPr>
          <w:szCs w:val="19"/>
        </w:rPr>
        <w:t>side his illustrious acting career</w:t>
      </w:r>
      <w:r w:rsidR="004147F4" w:rsidRPr="00DE0ADC">
        <w:rPr>
          <w:szCs w:val="19"/>
        </w:rPr>
        <w:t>,</w:t>
      </w:r>
      <w:r w:rsidR="00E12BB1" w:rsidRPr="00DE0ADC">
        <w:rPr>
          <w:szCs w:val="19"/>
        </w:rPr>
        <w:t xml:space="preserve"> </w:t>
      </w:r>
      <w:r w:rsidR="008E625D" w:rsidRPr="00DE0ADC">
        <w:rPr>
          <w:szCs w:val="19"/>
        </w:rPr>
        <w:t>Poit</w:t>
      </w:r>
      <w:r w:rsidR="00226074">
        <w:rPr>
          <w:szCs w:val="19"/>
        </w:rPr>
        <w:t>i</w:t>
      </w:r>
      <w:r w:rsidR="008E625D" w:rsidRPr="00DE0ADC">
        <w:rPr>
          <w:szCs w:val="19"/>
        </w:rPr>
        <w:t xml:space="preserve">er </w:t>
      </w:r>
      <w:r w:rsidRPr="00DE0ADC">
        <w:rPr>
          <w:szCs w:val="19"/>
        </w:rPr>
        <w:t xml:space="preserve">has </w:t>
      </w:r>
      <w:r w:rsidR="008E625D" w:rsidRPr="00DE0ADC">
        <w:rPr>
          <w:szCs w:val="19"/>
        </w:rPr>
        <w:t>directed nine feature films including</w:t>
      </w:r>
      <w:r w:rsidR="00E12BB1" w:rsidRPr="00DE0ADC">
        <w:rPr>
          <w:szCs w:val="19"/>
        </w:rPr>
        <w:t xml:space="preserve"> </w:t>
      </w:r>
      <w:r w:rsidR="004147F4" w:rsidRPr="00DE0ADC">
        <w:rPr>
          <w:szCs w:val="19"/>
        </w:rPr>
        <w:t xml:space="preserve">the </w:t>
      </w:r>
      <w:r w:rsidR="00352D98" w:rsidRPr="00DE0ADC">
        <w:rPr>
          <w:szCs w:val="19"/>
        </w:rPr>
        <w:t>Richard Pryor and Gene Wilder comedy</w:t>
      </w:r>
      <w:r w:rsidR="004147F4" w:rsidRPr="00DE0ADC">
        <w:rPr>
          <w:szCs w:val="19"/>
        </w:rPr>
        <w:t>,</w:t>
      </w:r>
      <w:r w:rsidR="00352D98" w:rsidRPr="00DE0ADC">
        <w:rPr>
          <w:szCs w:val="19"/>
        </w:rPr>
        <w:t xml:space="preserve"> </w:t>
      </w:r>
      <w:r w:rsidR="00352D98" w:rsidRPr="00DE0ADC">
        <w:rPr>
          <w:i/>
          <w:szCs w:val="19"/>
        </w:rPr>
        <w:t>Stir Crazy</w:t>
      </w:r>
      <w:r w:rsidR="004147F4" w:rsidRPr="00DE0ADC">
        <w:rPr>
          <w:i/>
          <w:szCs w:val="19"/>
        </w:rPr>
        <w:t>,</w:t>
      </w:r>
      <w:r w:rsidR="00352D98" w:rsidRPr="00DE0ADC">
        <w:rPr>
          <w:szCs w:val="19"/>
        </w:rPr>
        <w:t xml:space="preserve"> as well as </w:t>
      </w:r>
      <w:r w:rsidR="00352D98" w:rsidRPr="00DE0ADC">
        <w:rPr>
          <w:i/>
          <w:szCs w:val="19"/>
        </w:rPr>
        <w:t>Buc</w:t>
      </w:r>
      <w:r w:rsidR="00A32BCE" w:rsidRPr="00DE0ADC">
        <w:rPr>
          <w:i/>
          <w:szCs w:val="19"/>
        </w:rPr>
        <w:t>k</w:t>
      </w:r>
      <w:r w:rsidR="00352D98" w:rsidRPr="00DE0ADC">
        <w:rPr>
          <w:i/>
          <w:szCs w:val="19"/>
        </w:rPr>
        <w:t xml:space="preserve"> and the Preacher</w:t>
      </w:r>
      <w:r w:rsidR="00352D98" w:rsidRPr="00DE0ADC">
        <w:rPr>
          <w:szCs w:val="19"/>
        </w:rPr>
        <w:t xml:space="preserve">, </w:t>
      </w:r>
      <w:r w:rsidR="00352D98" w:rsidRPr="00DE0ADC">
        <w:rPr>
          <w:i/>
          <w:szCs w:val="19"/>
        </w:rPr>
        <w:t>Uptown Saturday Night</w:t>
      </w:r>
      <w:r w:rsidR="00352D98" w:rsidRPr="00DE0ADC">
        <w:rPr>
          <w:szCs w:val="19"/>
        </w:rPr>
        <w:t xml:space="preserve"> and </w:t>
      </w:r>
      <w:r w:rsidR="00352D98" w:rsidRPr="00DE0ADC">
        <w:rPr>
          <w:i/>
          <w:szCs w:val="19"/>
        </w:rPr>
        <w:t>Fast Forward</w:t>
      </w:r>
      <w:r w:rsidR="00352D98" w:rsidRPr="00DE0ADC">
        <w:rPr>
          <w:szCs w:val="19"/>
        </w:rPr>
        <w:t xml:space="preserve">. </w:t>
      </w:r>
    </w:p>
    <w:p w14:paraId="6BABB24B" w14:textId="77777777" w:rsidR="00EB6938" w:rsidRPr="00DE0ADC" w:rsidRDefault="00EB6938" w:rsidP="00617D29">
      <w:pPr>
        <w:spacing w:line="240" w:lineRule="auto"/>
        <w:jc w:val="both"/>
        <w:rPr>
          <w:szCs w:val="19"/>
        </w:rPr>
      </w:pPr>
    </w:p>
    <w:p w14:paraId="1CAE742D" w14:textId="58E38FF5" w:rsidR="00EB6938" w:rsidRPr="00EB6938" w:rsidRDefault="00EB6938" w:rsidP="00EB6938">
      <w:pPr>
        <w:spacing w:line="240" w:lineRule="auto"/>
        <w:jc w:val="both"/>
        <w:rPr>
          <w:szCs w:val="19"/>
        </w:rPr>
      </w:pPr>
      <w:r w:rsidRPr="00DE0ADC">
        <w:rPr>
          <w:szCs w:val="19"/>
        </w:rPr>
        <w:lastRenderedPageBreak/>
        <w:t xml:space="preserve">In television, Poitier’s acting credits include </w:t>
      </w:r>
      <w:r w:rsidRPr="00DE0ADC">
        <w:rPr>
          <w:i/>
          <w:szCs w:val="19"/>
        </w:rPr>
        <w:t>Separate but Equal</w:t>
      </w:r>
      <w:r w:rsidRPr="00DE0ADC">
        <w:rPr>
          <w:szCs w:val="19"/>
        </w:rPr>
        <w:t xml:space="preserve">, </w:t>
      </w:r>
      <w:r w:rsidRPr="00DE0ADC">
        <w:rPr>
          <w:i/>
          <w:szCs w:val="19"/>
        </w:rPr>
        <w:t>Children of the Dust</w:t>
      </w:r>
      <w:r w:rsidRPr="00DE0ADC">
        <w:rPr>
          <w:szCs w:val="19"/>
        </w:rPr>
        <w:t xml:space="preserve"> and, </w:t>
      </w:r>
      <w:proofErr w:type="spellStart"/>
      <w:r w:rsidRPr="00DE0ADC">
        <w:rPr>
          <w:szCs w:val="19"/>
        </w:rPr>
        <w:t>portaying</w:t>
      </w:r>
      <w:proofErr w:type="spellEnd"/>
      <w:r w:rsidRPr="00DE0ADC">
        <w:rPr>
          <w:szCs w:val="19"/>
        </w:rPr>
        <w:t xml:space="preserve"> Nelson Mandela,</w:t>
      </w:r>
      <w:r w:rsidRPr="00EB6938">
        <w:rPr>
          <w:szCs w:val="19"/>
        </w:rPr>
        <w:t xml:space="preserve"> </w:t>
      </w:r>
      <w:r w:rsidRPr="00EB6938">
        <w:rPr>
          <w:i/>
          <w:szCs w:val="19"/>
        </w:rPr>
        <w:t>Mandela and de Klerk</w:t>
      </w:r>
      <w:r w:rsidRPr="00EB6938">
        <w:rPr>
          <w:szCs w:val="19"/>
        </w:rPr>
        <w:t>.</w:t>
      </w:r>
    </w:p>
    <w:p w14:paraId="5BE94BEC" w14:textId="77777777" w:rsidR="00A32BCE" w:rsidRPr="00DE0ADC" w:rsidRDefault="00A32BCE" w:rsidP="00617D29">
      <w:pPr>
        <w:spacing w:line="240" w:lineRule="auto"/>
        <w:jc w:val="both"/>
        <w:rPr>
          <w:szCs w:val="19"/>
        </w:rPr>
      </w:pPr>
    </w:p>
    <w:p w14:paraId="201286D6" w14:textId="7DFE400E" w:rsidR="00A32BCE" w:rsidRPr="00DE0ADC" w:rsidRDefault="004147F4" w:rsidP="00617D29">
      <w:pPr>
        <w:spacing w:line="240" w:lineRule="auto"/>
        <w:jc w:val="both"/>
        <w:rPr>
          <w:szCs w:val="19"/>
        </w:rPr>
      </w:pPr>
      <w:r w:rsidRPr="00DE0ADC">
        <w:rPr>
          <w:szCs w:val="19"/>
        </w:rPr>
        <w:t xml:space="preserve">As well as pushing the </w:t>
      </w:r>
      <w:r w:rsidR="00F81C4C" w:rsidRPr="00DE0ADC">
        <w:rPr>
          <w:szCs w:val="19"/>
        </w:rPr>
        <w:t xml:space="preserve">boundaries </w:t>
      </w:r>
      <w:r w:rsidRPr="00DE0ADC">
        <w:rPr>
          <w:szCs w:val="19"/>
        </w:rPr>
        <w:t xml:space="preserve">of his craft on screen, </w:t>
      </w:r>
      <w:r w:rsidR="00A32BCE" w:rsidRPr="00DE0ADC">
        <w:rPr>
          <w:szCs w:val="19"/>
        </w:rPr>
        <w:t xml:space="preserve">Poitier </w:t>
      </w:r>
      <w:r w:rsidR="008E625D" w:rsidRPr="00DE0ADC">
        <w:rPr>
          <w:szCs w:val="19"/>
        </w:rPr>
        <w:t>played an active role</w:t>
      </w:r>
      <w:r w:rsidR="00F81C4C" w:rsidRPr="00DE0ADC">
        <w:rPr>
          <w:szCs w:val="19"/>
        </w:rPr>
        <w:t xml:space="preserve"> in the</w:t>
      </w:r>
      <w:r w:rsidRPr="00DE0ADC">
        <w:rPr>
          <w:szCs w:val="19"/>
        </w:rPr>
        <w:t xml:space="preserve"> American civil rights campaign</w:t>
      </w:r>
      <w:r w:rsidR="00090449" w:rsidRPr="00DE0ADC">
        <w:rPr>
          <w:szCs w:val="19"/>
        </w:rPr>
        <w:t xml:space="preserve"> </w:t>
      </w:r>
      <w:r w:rsidR="0070784A" w:rsidRPr="00DE0ADC">
        <w:rPr>
          <w:szCs w:val="19"/>
        </w:rPr>
        <w:t xml:space="preserve">and </w:t>
      </w:r>
      <w:r w:rsidR="001370E2" w:rsidRPr="00DE0ADC">
        <w:rPr>
          <w:szCs w:val="19"/>
        </w:rPr>
        <w:t>serve</w:t>
      </w:r>
      <w:r w:rsidR="0070784A" w:rsidRPr="00DE0ADC">
        <w:rPr>
          <w:szCs w:val="19"/>
        </w:rPr>
        <w:t>d</w:t>
      </w:r>
      <w:r w:rsidR="00A32BCE" w:rsidRPr="00DE0ADC">
        <w:rPr>
          <w:szCs w:val="19"/>
        </w:rPr>
        <w:t xml:space="preserve"> as Ambassador of the Baham</w:t>
      </w:r>
      <w:r w:rsidR="00420AB8" w:rsidRPr="00DE0ADC">
        <w:rPr>
          <w:szCs w:val="19"/>
        </w:rPr>
        <w:t>a</w:t>
      </w:r>
      <w:r w:rsidR="00A32BCE" w:rsidRPr="00DE0ADC">
        <w:rPr>
          <w:szCs w:val="19"/>
        </w:rPr>
        <w:t>s to Japan and UNESCO from 1997 to 2007</w:t>
      </w:r>
      <w:r w:rsidR="00090449" w:rsidRPr="00DE0ADC">
        <w:rPr>
          <w:szCs w:val="19"/>
        </w:rPr>
        <w:t xml:space="preserve">. In 1974, Queen Elizabeth II conferred a knighthood on Poitier, </w:t>
      </w:r>
      <w:r w:rsidR="00A6314E" w:rsidRPr="00DE0ADC">
        <w:rPr>
          <w:szCs w:val="19"/>
        </w:rPr>
        <w:t xml:space="preserve">and in </w:t>
      </w:r>
      <w:r w:rsidR="00090449" w:rsidRPr="00DE0ADC">
        <w:rPr>
          <w:szCs w:val="19"/>
        </w:rPr>
        <w:t>2009 he</w:t>
      </w:r>
      <w:r w:rsidR="00A32BCE" w:rsidRPr="00DE0ADC">
        <w:rPr>
          <w:szCs w:val="19"/>
        </w:rPr>
        <w:t xml:space="preserve"> was awarded the Presidential Medal of Fre</w:t>
      </w:r>
      <w:r w:rsidR="00215304" w:rsidRPr="00DE0ADC">
        <w:rPr>
          <w:szCs w:val="19"/>
        </w:rPr>
        <w:t>edom</w:t>
      </w:r>
      <w:r w:rsidR="00090449" w:rsidRPr="00DE0ADC">
        <w:rPr>
          <w:szCs w:val="19"/>
        </w:rPr>
        <w:t>, the highest civilian award of the USA, by President Obama.</w:t>
      </w:r>
    </w:p>
    <w:p w14:paraId="4219275E" w14:textId="0F7D5376" w:rsidR="00C02EDD" w:rsidRPr="00DE0ADC" w:rsidRDefault="00C02EDD" w:rsidP="00617D29">
      <w:pPr>
        <w:spacing w:line="240" w:lineRule="auto"/>
        <w:jc w:val="both"/>
        <w:rPr>
          <w:szCs w:val="19"/>
        </w:rPr>
      </w:pPr>
      <w:r w:rsidRPr="00DE0ADC">
        <w:rPr>
          <w:szCs w:val="19"/>
        </w:rPr>
        <w:t> </w:t>
      </w:r>
    </w:p>
    <w:p w14:paraId="5A08093A" w14:textId="1DEC4D01" w:rsidR="00C02EDD" w:rsidRPr="00EB6938" w:rsidRDefault="00C02EDD" w:rsidP="00617D29">
      <w:pPr>
        <w:spacing w:line="240" w:lineRule="auto"/>
        <w:jc w:val="both"/>
        <w:rPr>
          <w:szCs w:val="19"/>
        </w:rPr>
      </w:pPr>
      <w:r w:rsidRPr="00DE0ADC">
        <w:rPr>
          <w:szCs w:val="19"/>
        </w:rPr>
        <w:t xml:space="preserve">The EE British Academy </w:t>
      </w:r>
      <w:r w:rsidR="00A32BCE" w:rsidRPr="00DE0ADC">
        <w:rPr>
          <w:szCs w:val="19"/>
        </w:rPr>
        <w:t xml:space="preserve">Film Awards take place on </w:t>
      </w:r>
      <w:r w:rsidR="004147F4" w:rsidRPr="00DE0ADC">
        <w:rPr>
          <w:szCs w:val="19"/>
        </w:rPr>
        <w:t xml:space="preserve">Sunday </w:t>
      </w:r>
      <w:r w:rsidR="00A32BCE" w:rsidRPr="00DE0ADC">
        <w:rPr>
          <w:szCs w:val="19"/>
        </w:rPr>
        <w:t xml:space="preserve">14 </w:t>
      </w:r>
      <w:r w:rsidRPr="00DE0ADC">
        <w:rPr>
          <w:szCs w:val="19"/>
        </w:rPr>
        <w:t xml:space="preserve">February at </w:t>
      </w:r>
      <w:r w:rsidR="0016585B" w:rsidRPr="00DE0ADC">
        <w:rPr>
          <w:szCs w:val="19"/>
        </w:rPr>
        <w:t>t</w:t>
      </w:r>
      <w:r w:rsidRPr="00DE0ADC">
        <w:rPr>
          <w:szCs w:val="19"/>
        </w:rPr>
        <w:t xml:space="preserve">he Royal Opera House in London’s Covent Garden. Stephen Fry will be returning to host this year’s ceremony, which will be broadcast exclusively on BBC One in the UK and in all major territories around the world. On the night, </w:t>
      </w:r>
      <w:hyperlink w:history="1">
        <w:r w:rsidR="0016585B" w:rsidRPr="00EB6938">
          <w:rPr>
            <w:rStyle w:val="Hyperlink"/>
            <w:szCs w:val="19"/>
          </w:rPr>
          <w:t xml:space="preserve">www.bafta.org </w:t>
        </w:r>
      </w:hyperlink>
      <w:r w:rsidRPr="00EB6938">
        <w:rPr>
          <w:szCs w:val="19"/>
        </w:rPr>
        <w:t>will feature red carpet highlights, photography and winners interviews, as well as dedicated coverage on its social networks including Facebook (</w:t>
      </w:r>
      <w:hyperlink r:id="rId9" w:history="1">
        <w:r w:rsidRPr="00EB6938">
          <w:rPr>
            <w:szCs w:val="19"/>
          </w:rPr>
          <w:t>/BAFTA</w:t>
        </w:r>
      </w:hyperlink>
      <w:r w:rsidRPr="00EB6938">
        <w:rPr>
          <w:szCs w:val="19"/>
        </w:rPr>
        <w:t>), Twitter (</w:t>
      </w:r>
      <w:hyperlink r:id="rId10" w:history="1">
        <w:r w:rsidRPr="00EB6938">
          <w:rPr>
            <w:szCs w:val="19"/>
          </w:rPr>
          <w:t>@BAFTA</w:t>
        </w:r>
      </w:hyperlink>
      <w:r w:rsidRPr="00EB6938">
        <w:rPr>
          <w:szCs w:val="19"/>
        </w:rPr>
        <w:t xml:space="preserve"> / </w:t>
      </w:r>
      <w:hyperlink r:id="rId11" w:history="1">
        <w:r w:rsidRPr="00EB6938">
          <w:rPr>
            <w:szCs w:val="19"/>
          </w:rPr>
          <w:t>#EEBAFTAs</w:t>
        </w:r>
      </w:hyperlink>
      <w:r w:rsidRPr="00EB6938">
        <w:rPr>
          <w:szCs w:val="19"/>
        </w:rPr>
        <w:t xml:space="preserve">), </w:t>
      </w:r>
      <w:hyperlink r:id="rId12" w:history="1">
        <w:r w:rsidRPr="00EB6938">
          <w:rPr>
            <w:szCs w:val="19"/>
          </w:rPr>
          <w:t>Tumblr</w:t>
        </w:r>
      </w:hyperlink>
      <w:r w:rsidR="0016585B" w:rsidRPr="00EB6938">
        <w:rPr>
          <w:szCs w:val="19"/>
        </w:rPr>
        <w:t xml:space="preserve"> </w:t>
      </w:r>
      <w:r w:rsidRPr="00EB6938">
        <w:rPr>
          <w:szCs w:val="19"/>
        </w:rPr>
        <w:t xml:space="preserve">and </w:t>
      </w:r>
      <w:hyperlink r:id="rId13" w:history="1">
        <w:r w:rsidRPr="00EB6938">
          <w:rPr>
            <w:szCs w:val="19"/>
          </w:rPr>
          <w:t>Instagram</w:t>
        </w:r>
      </w:hyperlink>
      <w:r w:rsidRPr="00EB6938">
        <w:rPr>
          <w:szCs w:val="19"/>
        </w:rPr>
        <w:t>.</w:t>
      </w:r>
    </w:p>
    <w:p w14:paraId="52F75F06" w14:textId="77777777" w:rsidR="00B32AE0" w:rsidRPr="00DE0ADC" w:rsidRDefault="00C02EDD" w:rsidP="00C02EDD">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b/>
          <w:bCs/>
          <w:color w:val="000000" w:themeColor="text1"/>
          <w:szCs w:val="19"/>
          <w:lang w:val="en-US" w:eastAsia="en-GB"/>
        </w:rPr>
        <w:t> </w:t>
      </w:r>
    </w:p>
    <w:p w14:paraId="7EB17E6D" w14:textId="770546E9" w:rsidR="00C02EDD" w:rsidRPr="00DE0ADC" w:rsidRDefault="00C02EDD" w:rsidP="00C02EDD">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b/>
          <w:bCs/>
          <w:color w:val="000000" w:themeColor="text1"/>
          <w:szCs w:val="19"/>
          <w:lang w:val="en-US" w:eastAsia="en-GB"/>
        </w:rPr>
        <w:t xml:space="preserve">Notes to editors: Previous BAFTA </w:t>
      </w:r>
      <w:proofErr w:type="spellStart"/>
      <w:r w:rsidRPr="00DE0ADC">
        <w:rPr>
          <w:rFonts w:cs="Century Gothic"/>
          <w:b/>
          <w:bCs/>
          <w:color w:val="000000" w:themeColor="text1"/>
          <w:szCs w:val="19"/>
          <w:lang w:val="en-US" w:eastAsia="en-GB"/>
        </w:rPr>
        <w:t>honours</w:t>
      </w:r>
      <w:proofErr w:type="spellEnd"/>
      <w:r w:rsidRPr="00DE0ADC">
        <w:rPr>
          <w:rFonts w:cs="Century Gothic"/>
          <w:b/>
          <w:bCs/>
          <w:color w:val="000000" w:themeColor="text1"/>
          <w:szCs w:val="19"/>
          <w:lang w:val="en-US" w:eastAsia="en-GB"/>
        </w:rPr>
        <w:t xml:space="preserve"> for </w:t>
      </w:r>
      <w:r w:rsidR="00A32BCE" w:rsidRPr="00DE0ADC">
        <w:rPr>
          <w:rFonts w:cs="Century Gothic"/>
          <w:b/>
          <w:bCs/>
          <w:color w:val="000000" w:themeColor="text1"/>
          <w:szCs w:val="19"/>
          <w:lang w:val="en-US" w:eastAsia="en-GB"/>
        </w:rPr>
        <w:t>Sidney Poitier</w:t>
      </w:r>
    </w:p>
    <w:p w14:paraId="7A4C2A7C" w14:textId="77777777" w:rsidR="00C02EDD" w:rsidRPr="00DE0ADC" w:rsidRDefault="00C02EDD" w:rsidP="00794FE2">
      <w:pPr>
        <w:spacing w:line="240" w:lineRule="auto"/>
        <w:jc w:val="both"/>
        <w:rPr>
          <w:szCs w:val="19"/>
        </w:rPr>
      </w:pPr>
      <w:r w:rsidRPr="00DE0ADC">
        <w:rPr>
          <w:szCs w:val="19"/>
        </w:rPr>
        <w:t> </w:t>
      </w:r>
    </w:p>
    <w:p w14:paraId="6819076C" w14:textId="4DD738E3" w:rsidR="00C02EDD" w:rsidRPr="00DE0ADC" w:rsidRDefault="004147F4" w:rsidP="00C02EDD">
      <w:pPr>
        <w:widowControl w:val="0"/>
        <w:autoSpaceDE w:val="0"/>
        <w:autoSpaceDN w:val="0"/>
        <w:adjustRightInd w:val="0"/>
        <w:spacing w:line="340" w:lineRule="atLeast"/>
        <w:rPr>
          <w:rFonts w:cs="Century Gothic"/>
          <w:color w:val="000000" w:themeColor="text1"/>
          <w:szCs w:val="19"/>
          <w:u w:val="single"/>
          <w:lang w:val="en-US" w:eastAsia="en-GB"/>
        </w:rPr>
      </w:pPr>
      <w:r w:rsidRPr="00DE0ADC">
        <w:rPr>
          <w:rFonts w:cs="Century Gothic"/>
          <w:color w:val="000000" w:themeColor="text1"/>
          <w:szCs w:val="19"/>
          <w:u w:val="single"/>
          <w:lang w:val="en-US" w:eastAsia="en-GB"/>
        </w:rPr>
        <w:t xml:space="preserve">Competitive </w:t>
      </w:r>
      <w:r w:rsidR="00794FE2" w:rsidRPr="00DE0ADC">
        <w:rPr>
          <w:rFonts w:cs="Century Gothic"/>
          <w:color w:val="000000" w:themeColor="text1"/>
          <w:szCs w:val="19"/>
          <w:u w:val="single"/>
          <w:lang w:val="en-US" w:eastAsia="en-GB"/>
        </w:rPr>
        <w:t>award nominations (win in bold)</w:t>
      </w:r>
    </w:p>
    <w:tbl>
      <w:tblPr>
        <w:tblW w:w="9080" w:type="dxa"/>
        <w:tblBorders>
          <w:top w:val="nil"/>
          <w:left w:val="nil"/>
          <w:right w:val="nil"/>
        </w:tblBorders>
        <w:tblLayout w:type="fixed"/>
        <w:tblLook w:val="0000" w:firstRow="0" w:lastRow="0" w:firstColumn="0" w:lastColumn="0" w:noHBand="0" w:noVBand="0"/>
      </w:tblPr>
      <w:tblGrid>
        <w:gridCol w:w="1384"/>
        <w:gridCol w:w="3402"/>
        <w:gridCol w:w="4294"/>
      </w:tblGrid>
      <w:tr w:rsidR="00C02EDD" w:rsidRPr="00DE0ADC" w14:paraId="58C74EBC" w14:textId="77777777" w:rsidTr="00794FE2">
        <w:tc>
          <w:tcPr>
            <w:tcW w:w="1384"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233EAE3A" w14:textId="59647F33" w:rsidR="00C02EDD" w:rsidRPr="00DE0ADC" w:rsidRDefault="00C02EDD">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b/>
                <w:bCs/>
                <w:color w:val="000000" w:themeColor="text1"/>
                <w:szCs w:val="19"/>
                <w:lang w:val="en-US" w:eastAsia="en-GB"/>
              </w:rPr>
              <w:t>Year</w:t>
            </w:r>
            <w:r w:rsidR="004147F4" w:rsidRPr="00DE0ADC">
              <w:rPr>
                <w:rFonts w:cs="Century Gothic"/>
                <w:b/>
                <w:bCs/>
                <w:color w:val="000000" w:themeColor="text1"/>
                <w:szCs w:val="19"/>
                <w:lang w:val="en-US" w:eastAsia="en-GB"/>
              </w:rPr>
              <w:t>*</w:t>
            </w:r>
          </w:p>
        </w:tc>
        <w:tc>
          <w:tcPr>
            <w:tcW w:w="3402" w:type="dxa"/>
            <w:tcBorders>
              <w:top w:val="single" w:sz="8" w:space="0" w:color="000000"/>
              <w:bottom w:val="single" w:sz="8" w:space="0" w:color="000000"/>
              <w:right w:val="single" w:sz="8" w:space="0" w:color="000000"/>
            </w:tcBorders>
            <w:tcMar>
              <w:top w:w="140" w:type="nil"/>
              <w:right w:w="140" w:type="nil"/>
            </w:tcMar>
          </w:tcPr>
          <w:p w14:paraId="36AEA171" w14:textId="77777777" w:rsidR="00C02EDD" w:rsidRPr="00DE0ADC" w:rsidRDefault="00C02EDD">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b/>
                <w:bCs/>
                <w:color w:val="000000" w:themeColor="text1"/>
                <w:szCs w:val="19"/>
                <w:lang w:val="en-US" w:eastAsia="en-GB"/>
              </w:rPr>
              <w:t>Film</w:t>
            </w:r>
          </w:p>
        </w:tc>
        <w:tc>
          <w:tcPr>
            <w:tcW w:w="4294" w:type="dxa"/>
            <w:tcBorders>
              <w:top w:val="single" w:sz="8" w:space="0" w:color="000000"/>
              <w:bottom w:val="single" w:sz="8" w:space="0" w:color="000000"/>
              <w:right w:val="single" w:sz="8" w:space="0" w:color="000000"/>
            </w:tcBorders>
            <w:tcMar>
              <w:top w:w="140" w:type="nil"/>
              <w:right w:w="140" w:type="nil"/>
            </w:tcMar>
          </w:tcPr>
          <w:p w14:paraId="647432A2" w14:textId="77777777" w:rsidR="00C02EDD" w:rsidRPr="00DE0ADC" w:rsidRDefault="00C02EDD">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b/>
                <w:bCs/>
                <w:color w:val="000000" w:themeColor="text1"/>
                <w:szCs w:val="19"/>
                <w:lang w:val="en-US" w:eastAsia="en-GB"/>
              </w:rPr>
              <w:t>Category</w:t>
            </w:r>
          </w:p>
        </w:tc>
      </w:tr>
      <w:tr w:rsidR="00C02EDD" w:rsidRPr="00DE0ADC" w14:paraId="76A5CDFF" w14:textId="77777777" w:rsidTr="00794FE2">
        <w:tblPrEx>
          <w:tblBorders>
            <w:top w:val="none" w:sz="0" w:space="0" w:color="auto"/>
          </w:tblBorders>
        </w:tblPrEx>
        <w:tc>
          <w:tcPr>
            <w:tcW w:w="1384" w:type="dxa"/>
            <w:tcBorders>
              <w:left w:val="single" w:sz="8" w:space="0" w:color="000000"/>
              <w:bottom w:val="single" w:sz="8" w:space="0" w:color="000000"/>
              <w:right w:val="single" w:sz="8" w:space="0" w:color="000000"/>
            </w:tcBorders>
            <w:tcMar>
              <w:top w:w="140" w:type="nil"/>
              <w:right w:w="140" w:type="nil"/>
            </w:tcMar>
          </w:tcPr>
          <w:p w14:paraId="712472FD" w14:textId="5F7AF9E9" w:rsidR="00C02EDD" w:rsidRPr="00DE0ADC" w:rsidRDefault="004147F4">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color w:val="000000" w:themeColor="text1"/>
                <w:szCs w:val="19"/>
                <w:lang w:val="en-US" w:eastAsia="en-GB"/>
              </w:rPr>
              <w:t>19</w:t>
            </w:r>
            <w:r w:rsidR="00E12BB1" w:rsidRPr="00DE0ADC">
              <w:rPr>
                <w:rFonts w:cs="Century Gothic"/>
                <w:color w:val="000000" w:themeColor="text1"/>
                <w:szCs w:val="19"/>
                <w:lang w:val="en-US" w:eastAsia="en-GB"/>
              </w:rPr>
              <w:t>58</w:t>
            </w:r>
          </w:p>
        </w:tc>
        <w:tc>
          <w:tcPr>
            <w:tcW w:w="3402" w:type="dxa"/>
            <w:tcBorders>
              <w:bottom w:val="single" w:sz="8" w:space="0" w:color="000000"/>
              <w:right w:val="single" w:sz="8" w:space="0" w:color="000000"/>
            </w:tcBorders>
            <w:tcMar>
              <w:top w:w="140" w:type="nil"/>
              <w:right w:w="140" w:type="nil"/>
            </w:tcMar>
          </w:tcPr>
          <w:p w14:paraId="1E5C34F2" w14:textId="510C085B" w:rsidR="00C02EDD" w:rsidRPr="00EB6938" w:rsidRDefault="00E12BB1">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i/>
                <w:iCs/>
                <w:color w:val="000000" w:themeColor="text1"/>
                <w:szCs w:val="19"/>
                <w:lang w:val="en-US" w:eastAsia="en-GB"/>
              </w:rPr>
              <w:t>Edge of the City</w:t>
            </w:r>
          </w:p>
        </w:tc>
        <w:tc>
          <w:tcPr>
            <w:tcW w:w="4294" w:type="dxa"/>
            <w:tcBorders>
              <w:bottom w:val="single" w:sz="8" w:space="0" w:color="000000"/>
              <w:right w:val="single" w:sz="8" w:space="0" w:color="000000"/>
            </w:tcBorders>
            <w:tcMar>
              <w:top w:w="140" w:type="nil"/>
              <w:right w:w="140" w:type="nil"/>
            </w:tcMar>
          </w:tcPr>
          <w:p w14:paraId="5267E415" w14:textId="60B5A486" w:rsidR="00C02EDD" w:rsidRPr="00DE0ADC" w:rsidRDefault="00E12BB1">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color w:val="000000" w:themeColor="text1"/>
                <w:szCs w:val="19"/>
                <w:lang w:val="en-US" w:eastAsia="en-GB"/>
              </w:rPr>
              <w:t>Best Foreign Actor</w:t>
            </w:r>
          </w:p>
        </w:tc>
      </w:tr>
      <w:tr w:rsidR="004147F4" w:rsidRPr="00DE0ADC" w14:paraId="04E33284" w14:textId="77777777" w:rsidTr="00794FE2">
        <w:tblPrEx>
          <w:tblBorders>
            <w:top w:val="none" w:sz="0" w:space="0" w:color="auto"/>
          </w:tblBorders>
        </w:tblPrEx>
        <w:tc>
          <w:tcPr>
            <w:tcW w:w="1384" w:type="dxa"/>
            <w:tcBorders>
              <w:left w:val="single" w:sz="8" w:space="0" w:color="000000"/>
              <w:bottom w:val="single" w:sz="8" w:space="0" w:color="000000"/>
              <w:right w:val="single" w:sz="8" w:space="0" w:color="000000"/>
            </w:tcBorders>
            <w:tcMar>
              <w:top w:w="140" w:type="nil"/>
              <w:right w:w="140" w:type="nil"/>
            </w:tcMar>
          </w:tcPr>
          <w:p w14:paraId="4DE5BE1D" w14:textId="1B15A3A0" w:rsidR="004147F4" w:rsidRPr="00DE0ADC" w:rsidRDefault="004147F4">
            <w:pPr>
              <w:widowControl w:val="0"/>
              <w:autoSpaceDE w:val="0"/>
              <w:autoSpaceDN w:val="0"/>
              <w:adjustRightInd w:val="0"/>
              <w:spacing w:line="340" w:lineRule="atLeast"/>
              <w:rPr>
                <w:rFonts w:cs="Century Gothic"/>
                <w:b/>
                <w:color w:val="000000" w:themeColor="text1"/>
                <w:szCs w:val="19"/>
                <w:lang w:val="en-US" w:eastAsia="en-GB"/>
              </w:rPr>
            </w:pPr>
            <w:r w:rsidRPr="00DE0ADC">
              <w:rPr>
                <w:rFonts w:cs="Century Gothic"/>
                <w:b/>
                <w:color w:val="000000" w:themeColor="text1"/>
                <w:szCs w:val="19"/>
                <w:lang w:val="en-US" w:eastAsia="en-GB"/>
              </w:rPr>
              <w:t>1959</w:t>
            </w:r>
          </w:p>
        </w:tc>
        <w:tc>
          <w:tcPr>
            <w:tcW w:w="3402" w:type="dxa"/>
            <w:tcBorders>
              <w:bottom w:val="single" w:sz="8" w:space="0" w:color="000000"/>
              <w:right w:val="single" w:sz="8" w:space="0" w:color="000000"/>
            </w:tcBorders>
            <w:tcMar>
              <w:top w:w="140" w:type="nil"/>
              <w:right w:w="140" w:type="nil"/>
            </w:tcMar>
          </w:tcPr>
          <w:p w14:paraId="01BB4CC2" w14:textId="3130687B" w:rsidR="004147F4" w:rsidRPr="00DE0ADC" w:rsidRDefault="004147F4">
            <w:pPr>
              <w:widowControl w:val="0"/>
              <w:autoSpaceDE w:val="0"/>
              <w:autoSpaceDN w:val="0"/>
              <w:adjustRightInd w:val="0"/>
              <w:spacing w:line="340" w:lineRule="atLeast"/>
              <w:rPr>
                <w:rFonts w:cs="Century Gothic"/>
                <w:b/>
                <w:i/>
                <w:iCs/>
                <w:color w:val="000000" w:themeColor="text1"/>
                <w:szCs w:val="19"/>
                <w:lang w:val="en-US" w:eastAsia="en-GB"/>
              </w:rPr>
            </w:pPr>
            <w:r w:rsidRPr="00DE0ADC">
              <w:rPr>
                <w:rFonts w:cs="Century Gothic"/>
                <w:b/>
                <w:i/>
                <w:iCs/>
                <w:color w:val="000000" w:themeColor="text1"/>
                <w:szCs w:val="19"/>
                <w:lang w:val="en-US" w:eastAsia="en-GB"/>
              </w:rPr>
              <w:t>The Defiant Ones</w:t>
            </w:r>
          </w:p>
        </w:tc>
        <w:tc>
          <w:tcPr>
            <w:tcW w:w="4294" w:type="dxa"/>
            <w:tcBorders>
              <w:bottom w:val="single" w:sz="8" w:space="0" w:color="000000"/>
              <w:right w:val="single" w:sz="8" w:space="0" w:color="000000"/>
            </w:tcBorders>
            <w:tcMar>
              <w:top w:w="140" w:type="nil"/>
              <w:right w:w="140" w:type="nil"/>
            </w:tcMar>
          </w:tcPr>
          <w:p w14:paraId="097C6960" w14:textId="29250DE7" w:rsidR="004147F4" w:rsidRPr="00DE0ADC" w:rsidRDefault="004147F4">
            <w:pPr>
              <w:widowControl w:val="0"/>
              <w:autoSpaceDE w:val="0"/>
              <w:autoSpaceDN w:val="0"/>
              <w:adjustRightInd w:val="0"/>
              <w:spacing w:line="340" w:lineRule="atLeast"/>
              <w:rPr>
                <w:rFonts w:cs="Century Gothic"/>
                <w:b/>
                <w:color w:val="000000" w:themeColor="text1"/>
                <w:szCs w:val="19"/>
                <w:lang w:val="en-US" w:eastAsia="en-GB"/>
              </w:rPr>
            </w:pPr>
            <w:r w:rsidRPr="00DE0ADC">
              <w:rPr>
                <w:rFonts w:cs="Century Gothic"/>
                <w:b/>
                <w:color w:val="000000" w:themeColor="text1"/>
                <w:szCs w:val="19"/>
                <w:lang w:val="en-US" w:eastAsia="en-GB"/>
              </w:rPr>
              <w:t>Best Foreign Actor</w:t>
            </w:r>
          </w:p>
        </w:tc>
      </w:tr>
      <w:tr w:rsidR="004147F4" w:rsidRPr="00DE0ADC" w14:paraId="2B343B9F" w14:textId="77777777" w:rsidTr="00794FE2">
        <w:tblPrEx>
          <w:tblBorders>
            <w:top w:val="none" w:sz="0" w:space="0" w:color="auto"/>
          </w:tblBorders>
        </w:tblPrEx>
        <w:tc>
          <w:tcPr>
            <w:tcW w:w="1384" w:type="dxa"/>
            <w:tcBorders>
              <w:left w:val="single" w:sz="8" w:space="0" w:color="000000"/>
              <w:bottom w:val="single" w:sz="8" w:space="0" w:color="000000"/>
              <w:right w:val="single" w:sz="8" w:space="0" w:color="000000"/>
            </w:tcBorders>
            <w:tcMar>
              <w:top w:w="140" w:type="nil"/>
              <w:right w:w="140" w:type="nil"/>
            </w:tcMar>
          </w:tcPr>
          <w:p w14:paraId="51DC9DB5" w14:textId="07E78356" w:rsidR="004147F4" w:rsidRPr="00DE0ADC" w:rsidRDefault="004147F4" w:rsidP="00E12BB1">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color w:val="000000" w:themeColor="text1"/>
                <w:szCs w:val="19"/>
                <w:lang w:val="en-US" w:eastAsia="en-GB"/>
              </w:rPr>
              <w:t>1962</w:t>
            </w:r>
          </w:p>
        </w:tc>
        <w:tc>
          <w:tcPr>
            <w:tcW w:w="3402" w:type="dxa"/>
            <w:tcBorders>
              <w:bottom w:val="single" w:sz="8" w:space="0" w:color="000000"/>
              <w:right w:val="single" w:sz="8" w:space="0" w:color="000000"/>
            </w:tcBorders>
            <w:tcMar>
              <w:top w:w="140" w:type="nil"/>
              <w:right w:w="140" w:type="nil"/>
            </w:tcMar>
          </w:tcPr>
          <w:p w14:paraId="179AFC27" w14:textId="5815498D" w:rsidR="004147F4" w:rsidRPr="00EB6938" w:rsidRDefault="00064916" w:rsidP="00064916">
            <w:pPr>
              <w:widowControl w:val="0"/>
              <w:autoSpaceDE w:val="0"/>
              <w:autoSpaceDN w:val="0"/>
              <w:adjustRightInd w:val="0"/>
              <w:spacing w:line="340" w:lineRule="atLeast"/>
              <w:rPr>
                <w:rFonts w:cs="Century Gothic"/>
                <w:color w:val="000000" w:themeColor="text1"/>
                <w:szCs w:val="19"/>
                <w:lang w:val="en-US" w:eastAsia="en-GB"/>
              </w:rPr>
            </w:pPr>
            <w:r w:rsidRPr="00EB6938">
              <w:rPr>
                <w:rFonts w:cs="Century Gothic"/>
                <w:i/>
                <w:iCs/>
                <w:color w:val="000000" w:themeColor="text1"/>
                <w:szCs w:val="19"/>
                <w:lang w:val="en-US" w:eastAsia="en-GB"/>
              </w:rPr>
              <w:t xml:space="preserve">A </w:t>
            </w:r>
            <w:r w:rsidR="004147F4" w:rsidRPr="00EB6938">
              <w:rPr>
                <w:rFonts w:cs="Century Gothic"/>
                <w:i/>
                <w:iCs/>
                <w:color w:val="000000" w:themeColor="text1"/>
                <w:szCs w:val="19"/>
                <w:lang w:val="en-US" w:eastAsia="en-GB"/>
              </w:rPr>
              <w:t>Raisin in the Sun</w:t>
            </w:r>
          </w:p>
        </w:tc>
        <w:tc>
          <w:tcPr>
            <w:tcW w:w="4294" w:type="dxa"/>
            <w:tcBorders>
              <w:bottom w:val="single" w:sz="8" w:space="0" w:color="000000"/>
              <w:right w:val="single" w:sz="8" w:space="0" w:color="000000"/>
            </w:tcBorders>
            <w:tcMar>
              <w:top w:w="140" w:type="nil"/>
              <w:right w:w="140" w:type="nil"/>
            </w:tcMar>
          </w:tcPr>
          <w:p w14:paraId="2FC81E04" w14:textId="75E3707F" w:rsidR="004147F4" w:rsidRPr="00DE0ADC" w:rsidRDefault="004147F4">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color w:val="000000" w:themeColor="text1"/>
                <w:szCs w:val="19"/>
                <w:lang w:val="en-US" w:eastAsia="en-GB"/>
              </w:rPr>
              <w:t>Best Foreign Actor</w:t>
            </w:r>
          </w:p>
        </w:tc>
      </w:tr>
      <w:tr w:rsidR="004147F4" w:rsidRPr="00DE0ADC" w14:paraId="0C113BCF" w14:textId="77777777" w:rsidTr="00794FE2">
        <w:tblPrEx>
          <w:tblBorders>
            <w:top w:val="none" w:sz="0" w:space="0" w:color="auto"/>
          </w:tblBorders>
        </w:tblPrEx>
        <w:tc>
          <w:tcPr>
            <w:tcW w:w="1384" w:type="dxa"/>
            <w:tcBorders>
              <w:left w:val="single" w:sz="8" w:space="0" w:color="000000"/>
              <w:bottom w:val="single" w:sz="8" w:space="0" w:color="000000"/>
              <w:right w:val="single" w:sz="8" w:space="0" w:color="000000"/>
            </w:tcBorders>
            <w:tcMar>
              <w:top w:w="140" w:type="nil"/>
              <w:right w:w="140" w:type="nil"/>
            </w:tcMar>
          </w:tcPr>
          <w:p w14:paraId="0DE01722" w14:textId="382DCDC6" w:rsidR="004147F4" w:rsidRPr="00DE0ADC" w:rsidRDefault="004147F4">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color w:val="000000" w:themeColor="text1"/>
                <w:szCs w:val="19"/>
                <w:lang w:val="en-US" w:eastAsia="en-GB"/>
              </w:rPr>
              <w:t>1965</w:t>
            </w:r>
          </w:p>
        </w:tc>
        <w:tc>
          <w:tcPr>
            <w:tcW w:w="3402" w:type="dxa"/>
            <w:tcBorders>
              <w:bottom w:val="single" w:sz="8" w:space="0" w:color="000000"/>
              <w:right w:val="single" w:sz="8" w:space="0" w:color="000000"/>
            </w:tcBorders>
            <w:tcMar>
              <w:top w:w="140" w:type="nil"/>
              <w:right w:w="140" w:type="nil"/>
            </w:tcMar>
          </w:tcPr>
          <w:p w14:paraId="68E43B0E" w14:textId="43B37B44" w:rsidR="004147F4" w:rsidRPr="00EB6938" w:rsidRDefault="004147F4">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i/>
                <w:iCs/>
                <w:color w:val="000000" w:themeColor="text1"/>
                <w:szCs w:val="19"/>
                <w:lang w:val="en-US" w:eastAsia="en-GB"/>
              </w:rPr>
              <w:t xml:space="preserve">Lilies </w:t>
            </w:r>
            <w:r w:rsidR="00064916" w:rsidRPr="00DE0ADC">
              <w:rPr>
                <w:rFonts w:cs="Century Gothic"/>
                <w:i/>
                <w:iCs/>
                <w:color w:val="000000" w:themeColor="text1"/>
                <w:szCs w:val="19"/>
                <w:lang w:val="en-US" w:eastAsia="en-GB"/>
              </w:rPr>
              <w:t>o</w:t>
            </w:r>
            <w:r w:rsidR="00064916" w:rsidRPr="00EB6938">
              <w:rPr>
                <w:rFonts w:cs="Century Gothic"/>
                <w:i/>
                <w:iCs/>
                <w:color w:val="000000" w:themeColor="text1"/>
                <w:szCs w:val="19"/>
                <w:lang w:val="en-US" w:eastAsia="en-GB"/>
              </w:rPr>
              <w:t>f</w:t>
            </w:r>
            <w:r w:rsidRPr="00EB6938">
              <w:rPr>
                <w:rFonts w:cs="Century Gothic"/>
                <w:i/>
                <w:iCs/>
                <w:color w:val="000000" w:themeColor="text1"/>
                <w:szCs w:val="19"/>
                <w:lang w:val="en-US" w:eastAsia="en-GB"/>
              </w:rPr>
              <w:t xml:space="preserve"> the Field</w:t>
            </w:r>
          </w:p>
        </w:tc>
        <w:tc>
          <w:tcPr>
            <w:tcW w:w="4294" w:type="dxa"/>
            <w:tcBorders>
              <w:bottom w:val="single" w:sz="8" w:space="0" w:color="000000"/>
              <w:right w:val="single" w:sz="8" w:space="0" w:color="000000"/>
            </w:tcBorders>
            <w:tcMar>
              <w:top w:w="140" w:type="nil"/>
              <w:right w:w="140" w:type="nil"/>
            </w:tcMar>
          </w:tcPr>
          <w:p w14:paraId="16BA81C6" w14:textId="50FE8891" w:rsidR="004147F4" w:rsidRPr="00DE0ADC" w:rsidRDefault="004147F4">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color w:val="000000" w:themeColor="text1"/>
                <w:szCs w:val="19"/>
                <w:lang w:val="en-US" w:eastAsia="en-GB"/>
              </w:rPr>
              <w:t>Best Foreign Actor</w:t>
            </w:r>
          </w:p>
        </w:tc>
      </w:tr>
      <w:tr w:rsidR="004147F4" w:rsidRPr="00DE0ADC" w14:paraId="35ADBCA7" w14:textId="77777777" w:rsidTr="00794FE2">
        <w:tblPrEx>
          <w:tblBorders>
            <w:top w:val="none" w:sz="0" w:space="0" w:color="auto"/>
          </w:tblBorders>
        </w:tblPrEx>
        <w:tc>
          <w:tcPr>
            <w:tcW w:w="1384" w:type="dxa"/>
            <w:tcBorders>
              <w:left w:val="single" w:sz="8" w:space="0" w:color="000000"/>
              <w:bottom w:val="single" w:sz="8" w:space="0" w:color="000000"/>
              <w:right w:val="single" w:sz="8" w:space="0" w:color="000000"/>
            </w:tcBorders>
            <w:tcMar>
              <w:top w:w="140" w:type="nil"/>
              <w:right w:w="140" w:type="nil"/>
            </w:tcMar>
          </w:tcPr>
          <w:p w14:paraId="0C30347E" w14:textId="668ED9D0" w:rsidR="004147F4" w:rsidRPr="00DE0ADC" w:rsidRDefault="004147F4" w:rsidP="004147F4">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color w:val="000000" w:themeColor="text1"/>
                <w:szCs w:val="19"/>
                <w:lang w:val="en-US" w:eastAsia="en-GB"/>
              </w:rPr>
              <w:t>1967</w:t>
            </w:r>
          </w:p>
        </w:tc>
        <w:tc>
          <w:tcPr>
            <w:tcW w:w="3402" w:type="dxa"/>
            <w:tcBorders>
              <w:bottom w:val="single" w:sz="8" w:space="0" w:color="000000"/>
              <w:right w:val="single" w:sz="8" w:space="0" w:color="000000"/>
            </w:tcBorders>
            <w:tcMar>
              <w:top w:w="140" w:type="nil"/>
              <w:right w:w="140" w:type="nil"/>
            </w:tcMar>
          </w:tcPr>
          <w:p w14:paraId="305A7368" w14:textId="00C9D97D" w:rsidR="004147F4" w:rsidRPr="00DE0ADC" w:rsidRDefault="004147F4">
            <w:pPr>
              <w:widowControl w:val="0"/>
              <w:autoSpaceDE w:val="0"/>
              <w:autoSpaceDN w:val="0"/>
              <w:adjustRightInd w:val="0"/>
              <w:spacing w:line="340" w:lineRule="atLeast"/>
              <w:rPr>
                <w:rFonts w:cs="Century Gothic"/>
                <w:i/>
                <w:color w:val="000000" w:themeColor="text1"/>
                <w:szCs w:val="19"/>
                <w:lang w:val="en-US" w:eastAsia="en-GB"/>
              </w:rPr>
            </w:pPr>
            <w:r w:rsidRPr="00DE0ADC">
              <w:rPr>
                <w:rFonts w:cs="Century Gothic"/>
                <w:i/>
                <w:color w:val="000000" w:themeColor="text1"/>
                <w:szCs w:val="19"/>
                <w:lang w:val="en-US" w:eastAsia="en-GB"/>
              </w:rPr>
              <w:t>A Patch of Blue</w:t>
            </w:r>
          </w:p>
        </w:tc>
        <w:tc>
          <w:tcPr>
            <w:tcW w:w="4294" w:type="dxa"/>
            <w:tcBorders>
              <w:bottom w:val="single" w:sz="8" w:space="0" w:color="000000"/>
              <w:right w:val="single" w:sz="8" w:space="0" w:color="000000"/>
            </w:tcBorders>
            <w:tcMar>
              <w:top w:w="140" w:type="nil"/>
              <w:right w:w="140" w:type="nil"/>
            </w:tcMar>
          </w:tcPr>
          <w:p w14:paraId="190A2803" w14:textId="5AA94456" w:rsidR="004147F4" w:rsidRPr="00DE0ADC" w:rsidRDefault="004147F4">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color w:val="000000" w:themeColor="text1"/>
                <w:szCs w:val="19"/>
                <w:lang w:val="en-US" w:eastAsia="en-GB"/>
              </w:rPr>
              <w:t>Best Foreign Actor</w:t>
            </w:r>
          </w:p>
        </w:tc>
      </w:tr>
      <w:tr w:rsidR="004147F4" w:rsidRPr="00DE0ADC" w14:paraId="651A5372" w14:textId="77777777" w:rsidTr="00794FE2">
        <w:tblPrEx>
          <w:tblBorders>
            <w:top w:val="none" w:sz="0" w:space="0" w:color="auto"/>
          </w:tblBorders>
        </w:tblPrEx>
        <w:tc>
          <w:tcPr>
            <w:tcW w:w="1384" w:type="dxa"/>
            <w:tcBorders>
              <w:left w:val="single" w:sz="8" w:space="0" w:color="000000"/>
              <w:bottom w:val="single" w:sz="8" w:space="0" w:color="000000"/>
              <w:right w:val="single" w:sz="8" w:space="0" w:color="000000"/>
            </w:tcBorders>
            <w:tcMar>
              <w:top w:w="140" w:type="nil"/>
              <w:right w:w="140" w:type="nil"/>
            </w:tcMar>
          </w:tcPr>
          <w:p w14:paraId="652B2A08" w14:textId="1BAA8FC4" w:rsidR="004147F4" w:rsidRPr="00DE0ADC" w:rsidRDefault="004147F4">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color w:val="000000" w:themeColor="text1"/>
                <w:szCs w:val="19"/>
                <w:lang w:val="en-US" w:eastAsia="en-GB"/>
              </w:rPr>
              <w:t>1968</w:t>
            </w:r>
          </w:p>
        </w:tc>
        <w:tc>
          <w:tcPr>
            <w:tcW w:w="3402" w:type="dxa"/>
            <w:tcBorders>
              <w:bottom w:val="single" w:sz="8" w:space="0" w:color="000000"/>
              <w:right w:val="single" w:sz="8" w:space="0" w:color="000000"/>
            </w:tcBorders>
            <w:tcMar>
              <w:top w:w="140" w:type="nil"/>
              <w:right w:w="140" w:type="nil"/>
            </w:tcMar>
          </w:tcPr>
          <w:p w14:paraId="43F86D2B" w14:textId="289611A2" w:rsidR="004147F4" w:rsidRPr="00DE0ADC" w:rsidRDefault="004147F4">
            <w:pPr>
              <w:widowControl w:val="0"/>
              <w:autoSpaceDE w:val="0"/>
              <w:autoSpaceDN w:val="0"/>
              <w:adjustRightInd w:val="0"/>
              <w:spacing w:line="340" w:lineRule="atLeast"/>
              <w:rPr>
                <w:rFonts w:cs="Century Gothic"/>
                <w:i/>
                <w:color w:val="000000" w:themeColor="text1"/>
                <w:szCs w:val="19"/>
                <w:lang w:val="en-US" w:eastAsia="en-GB"/>
              </w:rPr>
            </w:pPr>
            <w:r w:rsidRPr="00DE0ADC">
              <w:rPr>
                <w:rFonts w:cs="Century Gothic"/>
                <w:i/>
                <w:color w:val="000000" w:themeColor="text1"/>
                <w:szCs w:val="19"/>
                <w:lang w:val="en-US" w:eastAsia="en-GB"/>
              </w:rPr>
              <w:t>In the Heat of the Night</w:t>
            </w:r>
          </w:p>
        </w:tc>
        <w:tc>
          <w:tcPr>
            <w:tcW w:w="4294" w:type="dxa"/>
            <w:tcBorders>
              <w:bottom w:val="single" w:sz="8" w:space="0" w:color="000000"/>
              <w:right w:val="single" w:sz="8" w:space="0" w:color="000000"/>
            </w:tcBorders>
            <w:tcMar>
              <w:top w:w="140" w:type="nil"/>
              <w:right w:w="140" w:type="nil"/>
            </w:tcMar>
          </w:tcPr>
          <w:p w14:paraId="2C80D28E" w14:textId="202F3E1C" w:rsidR="004147F4" w:rsidRPr="00DE0ADC" w:rsidRDefault="004147F4">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color w:val="000000" w:themeColor="text1"/>
                <w:szCs w:val="19"/>
                <w:lang w:val="en-US" w:eastAsia="en-GB"/>
              </w:rPr>
              <w:t>Best Foreign Actor</w:t>
            </w:r>
          </w:p>
        </w:tc>
      </w:tr>
    </w:tbl>
    <w:p w14:paraId="214AC4D0" w14:textId="77777777" w:rsidR="004147F4" w:rsidRPr="00DE0ADC" w:rsidRDefault="004147F4" w:rsidP="00794FE2">
      <w:pPr>
        <w:spacing w:line="240" w:lineRule="auto"/>
        <w:jc w:val="both"/>
        <w:rPr>
          <w:szCs w:val="19"/>
        </w:rPr>
      </w:pPr>
    </w:p>
    <w:p w14:paraId="7F70BF2F" w14:textId="25F75944" w:rsidR="004147F4" w:rsidRPr="00DE0ADC" w:rsidRDefault="004147F4" w:rsidP="00C02EDD">
      <w:pPr>
        <w:widowControl w:val="0"/>
        <w:autoSpaceDE w:val="0"/>
        <w:autoSpaceDN w:val="0"/>
        <w:adjustRightInd w:val="0"/>
        <w:spacing w:line="340" w:lineRule="atLeast"/>
        <w:rPr>
          <w:rFonts w:cs="Century Gothic"/>
          <w:color w:val="000000" w:themeColor="text1"/>
          <w:szCs w:val="19"/>
          <w:u w:val="single"/>
          <w:lang w:val="en-US" w:eastAsia="en-GB"/>
        </w:rPr>
      </w:pPr>
      <w:r w:rsidRPr="00DE0ADC">
        <w:rPr>
          <w:rFonts w:cs="Century Gothic"/>
          <w:color w:val="000000" w:themeColor="text1"/>
          <w:szCs w:val="19"/>
          <w:u w:val="single"/>
          <w:lang w:val="en-US" w:eastAsia="en-GB"/>
        </w:rPr>
        <w:t>Honorary</w:t>
      </w:r>
    </w:p>
    <w:tbl>
      <w:tblPr>
        <w:tblW w:w="9039" w:type="dxa"/>
        <w:tblBorders>
          <w:top w:val="nil"/>
          <w:left w:val="nil"/>
          <w:right w:val="nil"/>
        </w:tblBorders>
        <w:tblLayout w:type="fixed"/>
        <w:tblLook w:val="0000" w:firstRow="0" w:lastRow="0" w:firstColumn="0" w:lastColumn="0" w:noHBand="0" w:noVBand="0"/>
      </w:tblPr>
      <w:tblGrid>
        <w:gridCol w:w="1384"/>
        <w:gridCol w:w="7655"/>
      </w:tblGrid>
      <w:tr w:rsidR="004147F4" w:rsidRPr="00DE0ADC" w14:paraId="4FC2AB7C" w14:textId="77777777" w:rsidTr="00794FE2">
        <w:tc>
          <w:tcPr>
            <w:tcW w:w="1384"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57AF5296" w14:textId="77777777" w:rsidR="004147F4" w:rsidRPr="00DE0ADC" w:rsidRDefault="004147F4" w:rsidP="00495660">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b/>
                <w:bCs/>
                <w:color w:val="000000" w:themeColor="text1"/>
                <w:szCs w:val="19"/>
                <w:lang w:val="en-US" w:eastAsia="en-GB"/>
              </w:rPr>
              <w:t>Year*</w:t>
            </w:r>
          </w:p>
        </w:tc>
        <w:tc>
          <w:tcPr>
            <w:tcW w:w="7655" w:type="dxa"/>
            <w:tcBorders>
              <w:top w:val="single" w:sz="8" w:space="0" w:color="000000"/>
              <w:bottom w:val="single" w:sz="8" w:space="0" w:color="000000"/>
              <w:right w:val="single" w:sz="8" w:space="0" w:color="000000"/>
            </w:tcBorders>
            <w:tcMar>
              <w:top w:w="140" w:type="nil"/>
              <w:right w:w="140" w:type="nil"/>
            </w:tcMar>
          </w:tcPr>
          <w:p w14:paraId="2BB81321" w14:textId="77777777" w:rsidR="004147F4" w:rsidRPr="00DE0ADC" w:rsidRDefault="004147F4" w:rsidP="00495660">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b/>
                <w:bCs/>
                <w:color w:val="000000" w:themeColor="text1"/>
                <w:szCs w:val="19"/>
                <w:lang w:val="en-US" w:eastAsia="en-GB"/>
              </w:rPr>
              <w:t>Category</w:t>
            </w:r>
          </w:p>
        </w:tc>
      </w:tr>
      <w:tr w:rsidR="004147F4" w:rsidRPr="00DE0ADC" w14:paraId="2F2C077D" w14:textId="77777777" w:rsidTr="00794FE2">
        <w:tblPrEx>
          <w:tblBorders>
            <w:top w:val="none" w:sz="0" w:space="0" w:color="auto"/>
          </w:tblBorders>
        </w:tblPrEx>
        <w:tc>
          <w:tcPr>
            <w:tcW w:w="1384" w:type="dxa"/>
            <w:tcBorders>
              <w:left w:val="single" w:sz="8" w:space="0" w:color="000000"/>
              <w:bottom w:val="single" w:sz="8" w:space="0" w:color="000000"/>
              <w:right w:val="single" w:sz="8" w:space="0" w:color="000000"/>
            </w:tcBorders>
            <w:tcMar>
              <w:top w:w="140" w:type="nil"/>
              <w:right w:w="140" w:type="nil"/>
            </w:tcMar>
          </w:tcPr>
          <w:p w14:paraId="7A398D5C" w14:textId="7526A6CC" w:rsidR="004147F4" w:rsidRPr="00DE0ADC" w:rsidRDefault="004147F4" w:rsidP="00495660">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color w:val="000000" w:themeColor="text1"/>
                <w:szCs w:val="19"/>
                <w:lang w:val="en-US" w:eastAsia="en-GB"/>
              </w:rPr>
              <w:t>2006</w:t>
            </w:r>
          </w:p>
        </w:tc>
        <w:tc>
          <w:tcPr>
            <w:tcW w:w="7655" w:type="dxa"/>
            <w:tcBorders>
              <w:bottom w:val="single" w:sz="8" w:space="0" w:color="000000"/>
              <w:right w:val="single" w:sz="8" w:space="0" w:color="000000"/>
            </w:tcBorders>
            <w:tcMar>
              <w:top w:w="140" w:type="nil"/>
              <w:right w:w="140" w:type="nil"/>
            </w:tcMar>
          </w:tcPr>
          <w:p w14:paraId="1235A5F3" w14:textId="0C743B76" w:rsidR="004147F4" w:rsidRPr="00EB6938" w:rsidRDefault="004147F4" w:rsidP="00495660">
            <w:pPr>
              <w:widowControl w:val="0"/>
              <w:autoSpaceDE w:val="0"/>
              <w:autoSpaceDN w:val="0"/>
              <w:adjustRightInd w:val="0"/>
              <w:spacing w:line="340" w:lineRule="atLeast"/>
              <w:rPr>
                <w:rFonts w:cs="Century Gothic"/>
                <w:i/>
                <w:color w:val="000000" w:themeColor="text1"/>
                <w:szCs w:val="19"/>
                <w:lang w:val="en-US" w:eastAsia="en-GB"/>
              </w:rPr>
            </w:pPr>
            <w:r w:rsidRPr="00EB6938">
              <w:rPr>
                <w:rFonts w:cs="Century Gothic"/>
                <w:i/>
                <w:color w:val="000000" w:themeColor="text1"/>
                <w:szCs w:val="19"/>
                <w:lang w:val="en-US" w:eastAsia="en-GB"/>
              </w:rPr>
              <w:t>Britannia Award for Lifetime Contribution to International Film</w:t>
            </w:r>
          </w:p>
        </w:tc>
      </w:tr>
    </w:tbl>
    <w:p w14:paraId="47F8C4CB" w14:textId="77777777" w:rsidR="00794FE2" w:rsidRPr="00DE0ADC" w:rsidRDefault="00794FE2" w:rsidP="00794FE2">
      <w:pPr>
        <w:widowControl w:val="0"/>
        <w:autoSpaceDE w:val="0"/>
        <w:autoSpaceDN w:val="0"/>
        <w:adjustRightInd w:val="0"/>
        <w:spacing w:line="340" w:lineRule="atLeast"/>
        <w:rPr>
          <w:rFonts w:cs="Century Gothic"/>
          <w:color w:val="000000" w:themeColor="text1"/>
          <w:szCs w:val="19"/>
          <w:lang w:val="en-US" w:eastAsia="en-GB"/>
        </w:rPr>
      </w:pPr>
      <w:r w:rsidRPr="00DE0ADC">
        <w:rPr>
          <w:rFonts w:cs="Century Gothic"/>
          <w:color w:val="000000" w:themeColor="text1"/>
          <w:szCs w:val="19"/>
          <w:lang w:val="en-US" w:eastAsia="en-GB"/>
        </w:rPr>
        <w:t>*Awards presented in </w:t>
      </w:r>
    </w:p>
    <w:p w14:paraId="1AD8273E" w14:textId="77777777" w:rsidR="004147F4" w:rsidRPr="00DE0ADC" w:rsidRDefault="004147F4" w:rsidP="00C02EDD">
      <w:pPr>
        <w:widowControl w:val="0"/>
        <w:autoSpaceDE w:val="0"/>
        <w:autoSpaceDN w:val="0"/>
        <w:adjustRightInd w:val="0"/>
        <w:spacing w:line="340" w:lineRule="atLeast"/>
        <w:rPr>
          <w:rFonts w:cs="Century Gothic"/>
          <w:color w:val="000000" w:themeColor="text1"/>
          <w:szCs w:val="19"/>
          <w:lang w:val="en-US" w:eastAsia="en-GB"/>
        </w:rPr>
      </w:pPr>
    </w:p>
    <w:p w14:paraId="206368F7" w14:textId="18001CBE" w:rsidR="00C02EDD" w:rsidRPr="00DE0ADC" w:rsidRDefault="00C02EDD" w:rsidP="00DA7D45">
      <w:pPr>
        <w:widowControl w:val="0"/>
        <w:autoSpaceDE w:val="0"/>
        <w:autoSpaceDN w:val="0"/>
        <w:adjustRightInd w:val="0"/>
        <w:spacing w:after="160" w:line="240" w:lineRule="auto"/>
        <w:jc w:val="both"/>
        <w:rPr>
          <w:rFonts w:cs="Century Gothic"/>
          <w:color w:val="000000" w:themeColor="text1"/>
          <w:szCs w:val="19"/>
          <w:lang w:val="en-US" w:eastAsia="en-GB"/>
        </w:rPr>
      </w:pPr>
      <w:r w:rsidRPr="00DE0ADC">
        <w:rPr>
          <w:rFonts w:cs="Century Gothic"/>
          <w:b/>
          <w:bCs/>
          <w:color w:val="000000" w:themeColor="text1"/>
          <w:szCs w:val="19"/>
          <w:lang w:val="en-US" w:eastAsia="en-GB"/>
        </w:rPr>
        <w:t>For further information, please contact:</w:t>
      </w:r>
    </w:p>
    <w:p w14:paraId="57F0249F" w14:textId="77777777" w:rsidR="004118D9" w:rsidRPr="00EB6938" w:rsidRDefault="004118D9" w:rsidP="004118D9">
      <w:pPr>
        <w:spacing w:line="240" w:lineRule="exact"/>
        <w:jc w:val="both"/>
        <w:rPr>
          <w:rFonts w:cs="Arial"/>
          <w:szCs w:val="19"/>
          <w:highlight w:val="yellow"/>
        </w:rPr>
      </w:pPr>
    </w:p>
    <w:p w14:paraId="32B9D4DC" w14:textId="77777777" w:rsidR="004118D9" w:rsidRPr="00DE0ADC" w:rsidRDefault="004118D9" w:rsidP="004118D9">
      <w:pPr>
        <w:autoSpaceDE w:val="0"/>
        <w:autoSpaceDN w:val="0"/>
        <w:adjustRightInd w:val="0"/>
        <w:spacing w:line="240" w:lineRule="exact"/>
        <w:jc w:val="both"/>
        <w:rPr>
          <w:b/>
          <w:color w:val="000000"/>
          <w:szCs w:val="19"/>
        </w:rPr>
      </w:pPr>
      <w:r w:rsidRPr="00DE0ADC">
        <w:rPr>
          <w:b/>
          <w:color w:val="000000"/>
          <w:szCs w:val="19"/>
        </w:rPr>
        <w:t>Vicky Grayson</w:t>
      </w:r>
    </w:p>
    <w:p w14:paraId="1E27C162" w14:textId="77777777" w:rsidR="004118D9" w:rsidRPr="00EB6938" w:rsidRDefault="00EF65E0" w:rsidP="004118D9">
      <w:pPr>
        <w:autoSpaceDE w:val="0"/>
        <w:autoSpaceDN w:val="0"/>
        <w:adjustRightInd w:val="0"/>
        <w:spacing w:line="240" w:lineRule="exact"/>
        <w:jc w:val="both"/>
        <w:rPr>
          <w:rFonts w:cs="Tahoma"/>
          <w:color w:val="000000" w:themeColor="text1"/>
          <w:szCs w:val="19"/>
          <w:u w:val="single"/>
        </w:rPr>
      </w:pPr>
      <w:hyperlink r:id="rId14" w:history="1">
        <w:r w:rsidR="004118D9" w:rsidRPr="00EB6938">
          <w:rPr>
            <w:rStyle w:val="Hyperlink"/>
            <w:rFonts w:cs="Tahoma"/>
            <w:szCs w:val="19"/>
          </w:rPr>
          <w:t>Vicky.grayson@freuds.com</w:t>
        </w:r>
      </w:hyperlink>
    </w:p>
    <w:p w14:paraId="76328EAF" w14:textId="77777777" w:rsidR="004118D9" w:rsidRPr="00EB6938" w:rsidRDefault="004118D9" w:rsidP="004118D9">
      <w:pPr>
        <w:autoSpaceDE w:val="0"/>
        <w:autoSpaceDN w:val="0"/>
        <w:adjustRightInd w:val="0"/>
        <w:spacing w:line="240" w:lineRule="exact"/>
        <w:jc w:val="both"/>
        <w:rPr>
          <w:rFonts w:cs="Tahoma"/>
          <w:color w:val="000000" w:themeColor="text1"/>
          <w:szCs w:val="19"/>
        </w:rPr>
      </w:pPr>
      <w:r w:rsidRPr="00EB6938">
        <w:rPr>
          <w:rFonts w:cs="Tahoma"/>
          <w:color w:val="000000" w:themeColor="text1"/>
          <w:szCs w:val="19"/>
        </w:rPr>
        <w:t>+44 (0) 203 003 6327 / +44 (0) 7872 604 784</w:t>
      </w:r>
    </w:p>
    <w:p w14:paraId="0C98D7B9" w14:textId="77777777" w:rsidR="004118D9" w:rsidRPr="00EB6938" w:rsidRDefault="004118D9" w:rsidP="004118D9">
      <w:pPr>
        <w:autoSpaceDE w:val="0"/>
        <w:autoSpaceDN w:val="0"/>
        <w:adjustRightInd w:val="0"/>
        <w:spacing w:line="240" w:lineRule="exact"/>
        <w:jc w:val="both"/>
        <w:rPr>
          <w:rFonts w:cs="Tahoma"/>
          <w:color w:val="000000" w:themeColor="text1"/>
          <w:szCs w:val="19"/>
        </w:rPr>
      </w:pPr>
    </w:p>
    <w:p w14:paraId="5E988954" w14:textId="77777777" w:rsidR="004118D9" w:rsidRPr="00DE0ADC" w:rsidRDefault="004118D9" w:rsidP="004118D9">
      <w:pPr>
        <w:autoSpaceDE w:val="0"/>
        <w:autoSpaceDN w:val="0"/>
        <w:adjustRightInd w:val="0"/>
        <w:spacing w:line="240" w:lineRule="exact"/>
        <w:jc w:val="both"/>
        <w:rPr>
          <w:rFonts w:cs="Tahoma"/>
          <w:b/>
          <w:color w:val="000000" w:themeColor="text1"/>
          <w:szCs w:val="19"/>
        </w:rPr>
      </w:pPr>
      <w:r w:rsidRPr="00DE0ADC">
        <w:rPr>
          <w:rFonts w:cs="Tahoma"/>
          <w:b/>
          <w:color w:val="000000" w:themeColor="text1"/>
          <w:szCs w:val="19"/>
        </w:rPr>
        <w:t>Hannah Golanski</w:t>
      </w:r>
    </w:p>
    <w:p w14:paraId="1CD95367" w14:textId="77777777" w:rsidR="004118D9" w:rsidRPr="00EB6938" w:rsidRDefault="00EF65E0" w:rsidP="004118D9">
      <w:pPr>
        <w:autoSpaceDE w:val="0"/>
        <w:autoSpaceDN w:val="0"/>
        <w:adjustRightInd w:val="0"/>
        <w:spacing w:line="240" w:lineRule="exact"/>
        <w:jc w:val="both"/>
        <w:rPr>
          <w:rFonts w:cs="Tahoma"/>
          <w:color w:val="000000" w:themeColor="text1"/>
          <w:szCs w:val="19"/>
          <w:u w:val="single"/>
        </w:rPr>
      </w:pPr>
      <w:hyperlink r:id="rId15" w:history="1">
        <w:r w:rsidR="004118D9" w:rsidRPr="00EB6938">
          <w:rPr>
            <w:rStyle w:val="Hyperlink"/>
            <w:rFonts w:cs="Tahoma"/>
            <w:szCs w:val="19"/>
          </w:rPr>
          <w:t>Hannah.golanski@freuds.com</w:t>
        </w:r>
      </w:hyperlink>
    </w:p>
    <w:p w14:paraId="586161DF" w14:textId="77777777" w:rsidR="004118D9" w:rsidRPr="00EB6938" w:rsidRDefault="004118D9" w:rsidP="004118D9">
      <w:pPr>
        <w:autoSpaceDE w:val="0"/>
        <w:autoSpaceDN w:val="0"/>
        <w:adjustRightInd w:val="0"/>
        <w:spacing w:line="240" w:lineRule="exact"/>
        <w:jc w:val="both"/>
        <w:rPr>
          <w:rFonts w:cs="Tahoma"/>
          <w:color w:val="000000" w:themeColor="text1"/>
          <w:szCs w:val="19"/>
        </w:rPr>
      </w:pPr>
      <w:r w:rsidRPr="00EB6938">
        <w:rPr>
          <w:rFonts w:cs="Tahoma"/>
          <w:color w:val="000000" w:themeColor="text1"/>
          <w:szCs w:val="19"/>
        </w:rPr>
        <w:t>+44 (0) 203 003 6623 / +44 (0) 7912 515 997</w:t>
      </w:r>
    </w:p>
    <w:p w14:paraId="3D68C6A9" w14:textId="77777777" w:rsidR="00DA7D45" w:rsidRPr="00EB6938" w:rsidRDefault="00DA7D45" w:rsidP="00C02EDD">
      <w:pPr>
        <w:widowControl w:val="0"/>
        <w:autoSpaceDE w:val="0"/>
        <w:autoSpaceDN w:val="0"/>
        <w:adjustRightInd w:val="0"/>
        <w:spacing w:after="160" w:line="240" w:lineRule="auto"/>
        <w:jc w:val="both"/>
        <w:rPr>
          <w:rFonts w:cs="Century Gothic"/>
          <w:b/>
          <w:bCs/>
          <w:color w:val="000000" w:themeColor="text1"/>
          <w:szCs w:val="19"/>
          <w:lang w:val="en-US" w:eastAsia="en-GB"/>
        </w:rPr>
      </w:pPr>
    </w:p>
    <w:p w14:paraId="1CAE68DA" w14:textId="77777777" w:rsidR="0016585B" w:rsidRPr="00DE0ADC" w:rsidRDefault="0016585B" w:rsidP="0016585B">
      <w:pPr>
        <w:spacing w:line="240" w:lineRule="auto"/>
        <w:rPr>
          <w:szCs w:val="19"/>
        </w:rPr>
      </w:pPr>
      <w:r w:rsidRPr="00DE0ADC">
        <w:rPr>
          <w:b/>
          <w:szCs w:val="19"/>
        </w:rPr>
        <w:t>About BAFTA</w:t>
      </w:r>
    </w:p>
    <w:p w14:paraId="69F9282B" w14:textId="77777777" w:rsidR="0016585B" w:rsidRPr="00EB6938" w:rsidRDefault="0016585B" w:rsidP="0016585B">
      <w:pPr>
        <w:spacing w:line="240" w:lineRule="auto"/>
        <w:rPr>
          <w:color w:val="0000FF"/>
          <w:szCs w:val="19"/>
          <w:u w:val="single"/>
        </w:rPr>
      </w:pPr>
      <w:r w:rsidRPr="00DE0ADC">
        <w:rPr>
          <w:szCs w:val="19"/>
        </w:rPr>
        <w:t xml:space="preserve">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programme of learning events and initiatives – featuring workshops, masterclasses, scholarships, lectures and mentoring schemes – in the UK, USA and Asia; it offers unique access to the world’s most inspiring talent and connects with a global audience of all ages and backgrounds. BAFTA relies on income from membership subscriptions, individual donations, trusts, foundations and corporate partnerships to support its ongoing outreach work. To access the best creative minds in film, television and games production, visit </w:t>
      </w:r>
      <w:hyperlink r:id="rId16" w:history="1">
        <w:r w:rsidRPr="00EB6938">
          <w:rPr>
            <w:rStyle w:val="Hyperlink"/>
            <w:szCs w:val="19"/>
          </w:rPr>
          <w:t>www.bafta.org/guru</w:t>
        </w:r>
      </w:hyperlink>
      <w:r w:rsidRPr="00EB6938">
        <w:rPr>
          <w:szCs w:val="19"/>
        </w:rPr>
        <w:t xml:space="preserve">. For more, visit </w:t>
      </w:r>
      <w:hyperlink r:id="rId17" w:history="1">
        <w:r w:rsidRPr="00EB6938">
          <w:rPr>
            <w:rStyle w:val="Hyperlink"/>
            <w:szCs w:val="19"/>
          </w:rPr>
          <w:t>www.bafta.org</w:t>
        </w:r>
      </w:hyperlink>
      <w:r w:rsidRPr="00EB6938">
        <w:rPr>
          <w:szCs w:val="19"/>
        </w:rPr>
        <w:t xml:space="preserve">. </w:t>
      </w:r>
    </w:p>
    <w:p w14:paraId="51CAF233" w14:textId="73CD0E67" w:rsidR="002325A0" w:rsidRPr="00DE0ADC" w:rsidRDefault="002325A0" w:rsidP="0016585B">
      <w:pPr>
        <w:widowControl w:val="0"/>
        <w:autoSpaceDE w:val="0"/>
        <w:autoSpaceDN w:val="0"/>
        <w:adjustRightInd w:val="0"/>
        <w:spacing w:after="160" w:line="240" w:lineRule="auto"/>
        <w:jc w:val="both"/>
        <w:rPr>
          <w:szCs w:val="19"/>
        </w:rPr>
      </w:pPr>
    </w:p>
    <w:sectPr w:rsidR="002325A0" w:rsidRPr="00DE0ADC" w:rsidSect="007E5DCE">
      <w:headerReference w:type="default" r:id="rId18"/>
      <w:footerReference w:type="even" r:id="rId19"/>
      <w:footerReference w:type="default" r:id="rId20"/>
      <w:headerReference w:type="first" r:id="rId21"/>
      <w:footerReference w:type="first" r:id="rId22"/>
      <w:pgSz w:w="11907" w:h="16840" w:code="9"/>
      <w:pgMar w:top="2665" w:right="1814" w:bottom="2268"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75E51" w14:textId="77777777" w:rsidR="007102F0" w:rsidRDefault="007102F0">
      <w:r>
        <w:separator/>
      </w:r>
    </w:p>
  </w:endnote>
  <w:endnote w:type="continuationSeparator" w:id="0">
    <w:p w14:paraId="1B71328A" w14:textId="77777777" w:rsidR="007102F0" w:rsidRDefault="0071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D064F" w14:textId="77777777" w:rsidR="007102F0" w:rsidRDefault="007102F0"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7F59F" w14:textId="77777777" w:rsidR="007102F0" w:rsidRDefault="007102F0" w:rsidP="007E5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E6F6D" w14:textId="77777777" w:rsidR="007102F0" w:rsidRDefault="007102F0"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5E0">
      <w:rPr>
        <w:rStyle w:val="PageNumber"/>
        <w:noProof/>
      </w:rPr>
      <w:t>3</w:t>
    </w:r>
    <w:r>
      <w:rPr>
        <w:rStyle w:val="PageNumber"/>
      </w:rPr>
      <w:fldChar w:fldCharType="end"/>
    </w:r>
  </w:p>
  <w:p w14:paraId="1E254CCA" w14:textId="77777777" w:rsidR="007102F0" w:rsidRDefault="007102F0" w:rsidP="007E5DCE">
    <w:pPr>
      <w:pStyle w:val="Footer"/>
      <w:ind w:right="360"/>
    </w:pPr>
    <w:r>
      <w:rPr>
        <w:noProof/>
        <w:lang w:eastAsia="en-GB"/>
      </w:rPr>
      <w:drawing>
        <wp:anchor distT="0" distB="0" distL="114300" distR="114300" simplePos="0" relativeHeight="251656704" behindDoc="0" locked="0" layoutInCell="1" allowOverlap="1" wp14:anchorId="659258DC" wp14:editId="3A67D48D">
          <wp:simplePos x="0" y="0"/>
          <wp:positionH relativeFrom="column">
            <wp:posOffset>-76200</wp:posOffset>
          </wp:positionH>
          <wp:positionV relativeFrom="paragraph">
            <wp:posOffset>-499110</wp:posOffset>
          </wp:positionV>
          <wp:extent cx="2971800" cy="834390"/>
          <wp:effectExtent l="0" t="0" r="0" b="3810"/>
          <wp:wrapNone/>
          <wp:docPr id="13" name="Picture 7"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CD5AE" w14:textId="77777777" w:rsidR="007102F0" w:rsidRDefault="007102F0"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5E0">
      <w:rPr>
        <w:rStyle w:val="PageNumber"/>
        <w:noProof/>
      </w:rPr>
      <w:t>1</w:t>
    </w:r>
    <w:r>
      <w:rPr>
        <w:rStyle w:val="PageNumber"/>
      </w:rPr>
      <w:fldChar w:fldCharType="end"/>
    </w:r>
  </w:p>
  <w:p w14:paraId="5D9E5697" w14:textId="77777777" w:rsidR="007102F0" w:rsidRDefault="007102F0" w:rsidP="007E5DCE">
    <w:pPr>
      <w:pStyle w:val="Footer"/>
      <w:ind w:right="360"/>
    </w:pPr>
    <w:r>
      <w:rPr>
        <w:noProof/>
        <w:lang w:eastAsia="en-GB"/>
      </w:rPr>
      <w:drawing>
        <wp:anchor distT="0" distB="0" distL="114300" distR="114300" simplePos="0" relativeHeight="251655680" behindDoc="0" locked="0" layoutInCell="1" allowOverlap="1" wp14:anchorId="01082C55" wp14:editId="319972F3">
          <wp:simplePos x="0" y="0"/>
          <wp:positionH relativeFrom="column">
            <wp:posOffset>-110490</wp:posOffset>
          </wp:positionH>
          <wp:positionV relativeFrom="paragraph">
            <wp:posOffset>-525780</wp:posOffset>
          </wp:positionV>
          <wp:extent cx="2971800" cy="834390"/>
          <wp:effectExtent l="0" t="0" r="0" b="3810"/>
          <wp:wrapNone/>
          <wp:docPr id="15" name="Picture 6"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A6D75" w14:textId="77777777" w:rsidR="007102F0" w:rsidRDefault="007102F0">
      <w:r>
        <w:separator/>
      </w:r>
    </w:p>
  </w:footnote>
  <w:footnote w:type="continuationSeparator" w:id="0">
    <w:p w14:paraId="3F140565" w14:textId="77777777" w:rsidR="007102F0" w:rsidRDefault="00710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6924E" w14:textId="77777777" w:rsidR="007102F0" w:rsidRDefault="007102F0">
    <w:pPr>
      <w:pStyle w:val="Header"/>
    </w:pPr>
    <w:r>
      <w:rPr>
        <w:noProof/>
        <w:lang w:eastAsia="en-GB"/>
      </w:rPr>
      <w:drawing>
        <wp:anchor distT="0" distB="0" distL="114300" distR="114300" simplePos="0" relativeHeight="251657728" behindDoc="0" locked="0" layoutInCell="1" allowOverlap="1" wp14:anchorId="2E380ADD" wp14:editId="37057A95">
          <wp:simplePos x="0" y="0"/>
          <wp:positionH relativeFrom="column">
            <wp:posOffset>-560070</wp:posOffset>
          </wp:positionH>
          <wp:positionV relativeFrom="paragraph">
            <wp:posOffset>166370</wp:posOffset>
          </wp:positionV>
          <wp:extent cx="2760980" cy="692785"/>
          <wp:effectExtent l="0" t="0" r="762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6927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656" behindDoc="0" locked="0" layoutInCell="1" allowOverlap="1" wp14:anchorId="683C65BE" wp14:editId="70180C07">
              <wp:simplePos x="0" y="0"/>
              <wp:positionH relativeFrom="margin">
                <wp:posOffset>2794000</wp:posOffset>
              </wp:positionH>
              <wp:positionV relativeFrom="paragraph">
                <wp:posOffset>441960</wp:posOffset>
              </wp:positionV>
              <wp:extent cx="2387600" cy="537845"/>
              <wp:effectExtent l="0" t="0" r="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BA559" w14:textId="77777777" w:rsidR="007102F0" w:rsidRDefault="007102F0" w:rsidP="007E5DCE">
                          <w:pPr>
                            <w:spacing w:line="240" w:lineRule="auto"/>
                            <w:jc w:val="right"/>
                            <w:rPr>
                              <w:sz w:val="36"/>
                              <w:szCs w:val="36"/>
                            </w:rPr>
                          </w:pPr>
                          <w:r>
                            <w:rPr>
                              <w:sz w:val="36"/>
                              <w:szCs w:val="36"/>
                            </w:rPr>
                            <w:t>Press Release</w:t>
                          </w:r>
                        </w:p>
                        <w:p w14:paraId="13634135" w14:textId="77777777" w:rsidR="007102F0" w:rsidRPr="007562CD" w:rsidRDefault="007102F0" w:rsidP="007E5DCE">
                          <w:pPr>
                            <w:spacing w:line="240" w:lineRule="auto"/>
                            <w:jc w:val="right"/>
                            <w:rPr>
                              <w:szCs w:val="19"/>
                            </w:rPr>
                          </w:pPr>
                          <w:proofErr w:type="gramStart"/>
                          <w:r w:rsidRPr="007562CD">
                            <w:rPr>
                              <w:szCs w:val="19"/>
                            </w:rPr>
                            <w:t>(cont.)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0pt;margin-top:34.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4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" filled="f" stroked="f">
              <v:textbox inset="0,0,0,0">
                <w:txbxContent>
                  <w:p w14:paraId="66DBA559" w14:textId="77777777" w:rsidR="007102F0" w:rsidRDefault="007102F0" w:rsidP="007E5DCE">
                    <w:pPr>
                      <w:spacing w:line="240" w:lineRule="auto"/>
                      <w:jc w:val="right"/>
                      <w:rPr>
                        <w:sz w:val="36"/>
                        <w:szCs w:val="36"/>
                      </w:rPr>
                    </w:pPr>
                    <w:r>
                      <w:rPr>
                        <w:sz w:val="36"/>
                        <w:szCs w:val="36"/>
                      </w:rPr>
                      <w:t>Press Release</w:t>
                    </w:r>
                  </w:p>
                  <w:p w14:paraId="13634135" w14:textId="77777777" w:rsidR="007102F0" w:rsidRPr="007562CD" w:rsidRDefault="007102F0" w:rsidP="007E5DCE">
                    <w:pPr>
                      <w:spacing w:line="240" w:lineRule="auto"/>
                      <w:jc w:val="right"/>
                      <w:rPr>
                        <w:szCs w:val="19"/>
                      </w:rPr>
                    </w:pPr>
                    <w:proofErr w:type="gramStart"/>
                    <w:r w:rsidRPr="007562CD">
                      <w:rPr>
                        <w:szCs w:val="19"/>
                      </w:rPr>
                      <w:t>(cont.)</w:t>
                    </w:r>
                    <w:proofErr w:type="gramEnd"/>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47D19" w14:textId="77777777" w:rsidR="007102F0" w:rsidRDefault="007102F0" w:rsidP="009B3B64">
    <w:pPr>
      <w:pStyle w:val="Header"/>
    </w:pPr>
    <w:r>
      <w:rPr>
        <w:noProof/>
        <w:lang w:eastAsia="en-GB"/>
      </w:rPr>
      <w:drawing>
        <wp:anchor distT="0" distB="0" distL="114300" distR="114300" simplePos="0" relativeHeight="251660800" behindDoc="0" locked="0" layoutInCell="1" allowOverlap="1" wp14:anchorId="3C51FCE4" wp14:editId="305F7E3C">
          <wp:simplePos x="0" y="0"/>
          <wp:positionH relativeFrom="column">
            <wp:posOffset>-575310</wp:posOffset>
          </wp:positionH>
          <wp:positionV relativeFrom="paragraph">
            <wp:posOffset>148590</wp:posOffset>
          </wp:positionV>
          <wp:extent cx="2760980" cy="692785"/>
          <wp:effectExtent l="0" t="0" r="7620" b="0"/>
          <wp:wrapNone/>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6927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776" behindDoc="0" locked="0" layoutInCell="1" allowOverlap="1" wp14:anchorId="5A7AA19B" wp14:editId="2D96A109">
              <wp:simplePos x="0" y="0"/>
              <wp:positionH relativeFrom="margin">
                <wp:posOffset>3733800</wp:posOffset>
              </wp:positionH>
              <wp:positionV relativeFrom="paragraph">
                <wp:posOffset>899160</wp:posOffset>
              </wp:positionV>
              <wp:extent cx="14478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2589E" w14:textId="77777777" w:rsidR="007102F0" w:rsidRPr="00842954" w:rsidRDefault="007102F0" w:rsidP="009B3B64">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4pt;margin-top:70.8pt;width:114pt;height:1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1rwIAALA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" filled="f" stroked="f">
              <v:textbox inset="0,0,0,0">
                <w:txbxContent>
                  <w:p w14:paraId="0092589E" w14:textId="77777777" w:rsidR="007102F0" w:rsidRPr="00842954" w:rsidRDefault="007102F0" w:rsidP="009B3B64">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8752" behindDoc="0" locked="0" layoutInCell="1" allowOverlap="1" wp14:anchorId="06AC9510" wp14:editId="25DF4288">
              <wp:simplePos x="0" y="0"/>
              <wp:positionH relativeFrom="margin">
                <wp:posOffset>2794000</wp:posOffset>
              </wp:positionH>
              <wp:positionV relativeFrom="paragraph">
                <wp:posOffset>327660</wp:posOffset>
              </wp:positionV>
              <wp:extent cx="2387600" cy="537845"/>
              <wp:effectExtent l="0" t="0" r="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8E5F9" w14:textId="77777777" w:rsidR="007102F0" w:rsidRDefault="007102F0" w:rsidP="009B3B64">
                          <w:pPr>
                            <w:spacing w:line="240" w:lineRule="auto"/>
                            <w:jc w:val="right"/>
                            <w:rPr>
                              <w:sz w:val="36"/>
                              <w:szCs w:val="36"/>
                            </w:rPr>
                          </w:pPr>
                          <w:r>
                            <w:rPr>
                              <w:sz w:val="36"/>
                              <w:szCs w:val="36"/>
                            </w:rPr>
                            <w:t>Press Release</w:t>
                          </w:r>
                        </w:p>
                        <w:p w14:paraId="3E7B2C6E" w14:textId="73230D18" w:rsidR="007102F0" w:rsidRPr="00537368" w:rsidRDefault="007102F0" w:rsidP="009B3B64">
                          <w:pPr>
                            <w:spacing w:line="240" w:lineRule="auto"/>
                            <w:jc w:val="right"/>
                            <w:rPr>
                              <w:b/>
                              <w:sz w:val="24"/>
                              <w:szCs w:val="24"/>
                            </w:rPr>
                          </w:pPr>
                          <w:r w:rsidRPr="007102F0">
                            <w:rPr>
                              <w:b/>
                              <w:sz w:val="24"/>
                              <w:szCs w:val="24"/>
                            </w:rPr>
                            <w:t xml:space="preserve"> </w:t>
                          </w:r>
                          <w:r w:rsidR="00617D29">
                            <w:rPr>
                              <w:b/>
                              <w:sz w:val="24"/>
                              <w:szCs w:val="24"/>
                            </w:rPr>
                            <w:t xml:space="preserve">12 </w:t>
                          </w:r>
                          <w:r w:rsidRPr="007102F0">
                            <w:rPr>
                              <w:b/>
                              <w:sz w:val="24"/>
                              <w:szCs w:val="24"/>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pt;margin-top:25.8pt;width:188pt;height:42.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Inrg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" filled="f" stroked="f">
              <v:textbox inset="0,0,0,0">
                <w:txbxContent>
                  <w:p w14:paraId="0558E5F9" w14:textId="77777777" w:rsidR="007102F0" w:rsidRDefault="007102F0" w:rsidP="009B3B64">
                    <w:pPr>
                      <w:spacing w:line="240" w:lineRule="auto"/>
                      <w:jc w:val="right"/>
                      <w:rPr>
                        <w:sz w:val="36"/>
                        <w:szCs w:val="36"/>
                      </w:rPr>
                    </w:pPr>
                    <w:r>
                      <w:rPr>
                        <w:sz w:val="36"/>
                        <w:szCs w:val="36"/>
                      </w:rPr>
                      <w:t>Press Release</w:t>
                    </w:r>
                  </w:p>
                  <w:p w14:paraId="3E7B2C6E" w14:textId="73230D18" w:rsidR="007102F0" w:rsidRPr="00537368" w:rsidRDefault="007102F0" w:rsidP="009B3B64">
                    <w:pPr>
                      <w:spacing w:line="240" w:lineRule="auto"/>
                      <w:jc w:val="right"/>
                      <w:rPr>
                        <w:b/>
                        <w:sz w:val="24"/>
                        <w:szCs w:val="24"/>
                      </w:rPr>
                    </w:pPr>
                    <w:r w:rsidRPr="007102F0">
                      <w:rPr>
                        <w:b/>
                        <w:sz w:val="24"/>
                        <w:szCs w:val="24"/>
                      </w:rPr>
                      <w:t xml:space="preserve"> </w:t>
                    </w:r>
                    <w:r w:rsidR="00617D29">
                      <w:rPr>
                        <w:b/>
                        <w:sz w:val="24"/>
                        <w:szCs w:val="24"/>
                      </w:rPr>
                      <w:t xml:space="preserve">12 </w:t>
                    </w:r>
                    <w:r w:rsidRPr="007102F0">
                      <w:rPr>
                        <w:b/>
                        <w:sz w:val="24"/>
                        <w:szCs w:val="24"/>
                      </w:rPr>
                      <w:t>January 2016</w:t>
                    </w:r>
                  </w:p>
                </w:txbxContent>
              </v:textbox>
              <w10:wrap anchorx="margin"/>
            </v:shape>
          </w:pict>
        </mc:Fallback>
      </mc:AlternateContent>
    </w:r>
  </w:p>
  <w:p w14:paraId="43AFF69B" w14:textId="77777777" w:rsidR="007102F0" w:rsidRDefault="00710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D"/>
    <w:rsid w:val="00004D32"/>
    <w:rsid w:val="00012B59"/>
    <w:rsid w:val="000214D1"/>
    <w:rsid w:val="00040B47"/>
    <w:rsid w:val="0004337B"/>
    <w:rsid w:val="000434E4"/>
    <w:rsid w:val="00064916"/>
    <w:rsid w:val="0007487D"/>
    <w:rsid w:val="000833E2"/>
    <w:rsid w:val="0008454B"/>
    <w:rsid w:val="00090449"/>
    <w:rsid w:val="00097799"/>
    <w:rsid w:val="000B776C"/>
    <w:rsid w:val="000C1DC7"/>
    <w:rsid w:val="000D0327"/>
    <w:rsid w:val="001370A1"/>
    <w:rsid w:val="001370E2"/>
    <w:rsid w:val="00137ABB"/>
    <w:rsid w:val="001541CD"/>
    <w:rsid w:val="00156F80"/>
    <w:rsid w:val="0015765A"/>
    <w:rsid w:val="00163A8F"/>
    <w:rsid w:val="0016585B"/>
    <w:rsid w:val="00167750"/>
    <w:rsid w:val="0019773C"/>
    <w:rsid w:val="001A492B"/>
    <w:rsid w:val="001B405F"/>
    <w:rsid w:val="001D71DE"/>
    <w:rsid w:val="001E724F"/>
    <w:rsid w:val="001F6EB7"/>
    <w:rsid w:val="00212B15"/>
    <w:rsid w:val="00215304"/>
    <w:rsid w:val="00226074"/>
    <w:rsid w:val="002325A0"/>
    <w:rsid w:val="00234179"/>
    <w:rsid w:val="00271866"/>
    <w:rsid w:val="00283205"/>
    <w:rsid w:val="002A723A"/>
    <w:rsid w:val="002B13A6"/>
    <w:rsid w:val="002C650E"/>
    <w:rsid w:val="002D74AE"/>
    <w:rsid w:val="002F14FB"/>
    <w:rsid w:val="003227BD"/>
    <w:rsid w:val="003338EE"/>
    <w:rsid w:val="00346054"/>
    <w:rsid w:val="00352D98"/>
    <w:rsid w:val="0038005A"/>
    <w:rsid w:val="00385496"/>
    <w:rsid w:val="003A17FD"/>
    <w:rsid w:val="003C2B9E"/>
    <w:rsid w:val="003E7B85"/>
    <w:rsid w:val="003E7CE7"/>
    <w:rsid w:val="003F1869"/>
    <w:rsid w:val="004118D9"/>
    <w:rsid w:val="004147F4"/>
    <w:rsid w:val="00420AB8"/>
    <w:rsid w:val="00426785"/>
    <w:rsid w:val="00426998"/>
    <w:rsid w:val="00443A77"/>
    <w:rsid w:val="00454A23"/>
    <w:rsid w:val="0047283F"/>
    <w:rsid w:val="00483EDC"/>
    <w:rsid w:val="00487293"/>
    <w:rsid w:val="004A5043"/>
    <w:rsid w:val="004B08DD"/>
    <w:rsid w:val="004E3457"/>
    <w:rsid w:val="004F6668"/>
    <w:rsid w:val="00500D83"/>
    <w:rsid w:val="00501485"/>
    <w:rsid w:val="005121C1"/>
    <w:rsid w:val="0053496D"/>
    <w:rsid w:val="00537368"/>
    <w:rsid w:val="00544AAA"/>
    <w:rsid w:val="005468C0"/>
    <w:rsid w:val="00566B1F"/>
    <w:rsid w:val="005C2ADB"/>
    <w:rsid w:val="00610381"/>
    <w:rsid w:val="00617D29"/>
    <w:rsid w:val="00625B93"/>
    <w:rsid w:val="0063062F"/>
    <w:rsid w:val="00637EBD"/>
    <w:rsid w:val="0065504B"/>
    <w:rsid w:val="0066144C"/>
    <w:rsid w:val="00683A01"/>
    <w:rsid w:val="0068598E"/>
    <w:rsid w:val="006A4CBE"/>
    <w:rsid w:val="006B09E7"/>
    <w:rsid w:val="006B5DC4"/>
    <w:rsid w:val="006C3AD9"/>
    <w:rsid w:val="006D454F"/>
    <w:rsid w:val="006D5529"/>
    <w:rsid w:val="006D5B56"/>
    <w:rsid w:val="006E4764"/>
    <w:rsid w:val="006F4CB9"/>
    <w:rsid w:val="006F5D79"/>
    <w:rsid w:val="00700C7E"/>
    <w:rsid w:val="0070103F"/>
    <w:rsid w:val="007017EC"/>
    <w:rsid w:val="00705768"/>
    <w:rsid w:val="0070784A"/>
    <w:rsid w:val="007102F0"/>
    <w:rsid w:val="00710300"/>
    <w:rsid w:val="0075133B"/>
    <w:rsid w:val="007562CD"/>
    <w:rsid w:val="00767015"/>
    <w:rsid w:val="00794FE2"/>
    <w:rsid w:val="007A0A5E"/>
    <w:rsid w:val="007C7B66"/>
    <w:rsid w:val="007D75E8"/>
    <w:rsid w:val="007E5DCE"/>
    <w:rsid w:val="008037E2"/>
    <w:rsid w:val="00817480"/>
    <w:rsid w:val="008372B1"/>
    <w:rsid w:val="0084209F"/>
    <w:rsid w:val="00842954"/>
    <w:rsid w:val="00843C29"/>
    <w:rsid w:val="0084419B"/>
    <w:rsid w:val="008517F9"/>
    <w:rsid w:val="00855165"/>
    <w:rsid w:val="0086289E"/>
    <w:rsid w:val="00867FED"/>
    <w:rsid w:val="00882E39"/>
    <w:rsid w:val="008C0F0C"/>
    <w:rsid w:val="008E2E31"/>
    <w:rsid w:val="008E625D"/>
    <w:rsid w:val="00906EF3"/>
    <w:rsid w:val="00907346"/>
    <w:rsid w:val="00915F32"/>
    <w:rsid w:val="009171C2"/>
    <w:rsid w:val="00923B7D"/>
    <w:rsid w:val="00933610"/>
    <w:rsid w:val="00942668"/>
    <w:rsid w:val="009653A0"/>
    <w:rsid w:val="009A17A3"/>
    <w:rsid w:val="009A4778"/>
    <w:rsid w:val="009B3B64"/>
    <w:rsid w:val="009F5B80"/>
    <w:rsid w:val="00A24262"/>
    <w:rsid w:val="00A32BCE"/>
    <w:rsid w:val="00A33174"/>
    <w:rsid w:val="00A427D3"/>
    <w:rsid w:val="00A47D4B"/>
    <w:rsid w:val="00A6314E"/>
    <w:rsid w:val="00A701CD"/>
    <w:rsid w:val="00A7052A"/>
    <w:rsid w:val="00A74433"/>
    <w:rsid w:val="00A825F1"/>
    <w:rsid w:val="00A96065"/>
    <w:rsid w:val="00AA209A"/>
    <w:rsid w:val="00B001AD"/>
    <w:rsid w:val="00B004CD"/>
    <w:rsid w:val="00B01597"/>
    <w:rsid w:val="00B016A1"/>
    <w:rsid w:val="00B12F0A"/>
    <w:rsid w:val="00B158C2"/>
    <w:rsid w:val="00B32AE0"/>
    <w:rsid w:val="00B36EBC"/>
    <w:rsid w:val="00B523A6"/>
    <w:rsid w:val="00B65428"/>
    <w:rsid w:val="00B83B63"/>
    <w:rsid w:val="00B9762C"/>
    <w:rsid w:val="00BA6F0F"/>
    <w:rsid w:val="00BC35EA"/>
    <w:rsid w:val="00BD095B"/>
    <w:rsid w:val="00BE3DD9"/>
    <w:rsid w:val="00BF23C2"/>
    <w:rsid w:val="00C02EDD"/>
    <w:rsid w:val="00C2390B"/>
    <w:rsid w:val="00C36B62"/>
    <w:rsid w:val="00C45463"/>
    <w:rsid w:val="00C63DF7"/>
    <w:rsid w:val="00C81120"/>
    <w:rsid w:val="00C91338"/>
    <w:rsid w:val="00C96DCD"/>
    <w:rsid w:val="00CA5A4F"/>
    <w:rsid w:val="00CB15E9"/>
    <w:rsid w:val="00CB7709"/>
    <w:rsid w:val="00CD5C8B"/>
    <w:rsid w:val="00D0510F"/>
    <w:rsid w:val="00D234E2"/>
    <w:rsid w:val="00D6118F"/>
    <w:rsid w:val="00D621A0"/>
    <w:rsid w:val="00D642E6"/>
    <w:rsid w:val="00DA7D45"/>
    <w:rsid w:val="00DE0ADC"/>
    <w:rsid w:val="00DE6332"/>
    <w:rsid w:val="00DE6526"/>
    <w:rsid w:val="00E01395"/>
    <w:rsid w:val="00E12BB1"/>
    <w:rsid w:val="00E448C9"/>
    <w:rsid w:val="00E55EB8"/>
    <w:rsid w:val="00E71B81"/>
    <w:rsid w:val="00E7278C"/>
    <w:rsid w:val="00E77A8B"/>
    <w:rsid w:val="00E87537"/>
    <w:rsid w:val="00E8788B"/>
    <w:rsid w:val="00E91E9C"/>
    <w:rsid w:val="00EA104D"/>
    <w:rsid w:val="00EB4D4C"/>
    <w:rsid w:val="00EB6938"/>
    <w:rsid w:val="00ED5A69"/>
    <w:rsid w:val="00ED7CD8"/>
    <w:rsid w:val="00EE2041"/>
    <w:rsid w:val="00EE4C3B"/>
    <w:rsid w:val="00EF65E0"/>
    <w:rsid w:val="00F3361F"/>
    <w:rsid w:val="00F37DD0"/>
    <w:rsid w:val="00F43CDA"/>
    <w:rsid w:val="00F4549A"/>
    <w:rsid w:val="00F52B97"/>
    <w:rsid w:val="00F72264"/>
    <w:rsid w:val="00F77AF5"/>
    <w:rsid w:val="00F81C4C"/>
    <w:rsid w:val="00F87E7D"/>
    <w:rsid w:val="00F973AD"/>
    <w:rsid w:val="00FA2E6B"/>
    <w:rsid w:val="00FA3305"/>
    <w:rsid w:val="00FC4960"/>
    <w:rsid w:val="00FD4531"/>
    <w:rsid w:val="00FF01CC"/>
    <w:rsid w:val="00FF4940"/>
    <w:rsid w:val="00FF5B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96A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Century Gothic" w:hAnsi="Century Gothic"/>
      <w:sz w:val="19"/>
      <w:lang w:eastAsia="en-US"/>
    </w:rPr>
  </w:style>
  <w:style w:type="paragraph" w:styleId="Heading1">
    <w:name w:val="heading 1"/>
    <w:basedOn w:val="Normal"/>
    <w:next w:val="Normal"/>
    <w:link w:val="Heading1Char"/>
    <w:uiPriority w:val="99"/>
    <w:qFormat/>
    <w:rsid w:val="001F6EB7"/>
    <w:pPr>
      <w:keepNext/>
      <w:spacing w:line="240" w:lineRule="auto"/>
      <w:jc w:val="both"/>
      <w:outlineLvl w:val="0"/>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EB7"/>
    <w:rPr>
      <w:rFonts w:ascii="Arial" w:hAnsi="Arial" w:cs="Arial"/>
      <w:sz w:val="22"/>
      <w:szCs w:val="22"/>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10658"/>
    <w:rPr>
      <w:rFonts w:ascii="Century Gothic" w:hAnsi="Century Gothic"/>
      <w:sz w:val="19"/>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10658"/>
    <w:rPr>
      <w:rFonts w:ascii="Century Gothic" w:hAnsi="Century Gothic"/>
      <w:sz w:val="19"/>
      <w:lang w:eastAsia="en-US"/>
    </w:rPr>
  </w:style>
  <w:style w:type="character" w:styleId="Hyperlink">
    <w:name w:val="Hyperlink"/>
    <w:basedOn w:val="DefaultParagraphFont"/>
    <w:uiPriority w:val="99"/>
    <w:rsid w:val="006F4CB9"/>
    <w:rPr>
      <w:rFonts w:cs="Times New Roman"/>
      <w:color w:val="0000FF"/>
      <w:u w:val="single"/>
    </w:rPr>
  </w:style>
  <w:style w:type="character" w:styleId="Strong">
    <w:name w:val="Strong"/>
    <w:basedOn w:val="DefaultParagraphFont"/>
    <w:uiPriority w:val="99"/>
    <w:qFormat/>
    <w:rsid w:val="00842954"/>
    <w:rPr>
      <w:rFonts w:cs="Times New Roman"/>
      <w:b/>
    </w:rPr>
  </w:style>
  <w:style w:type="character" w:styleId="PageNumber">
    <w:name w:val="page number"/>
    <w:basedOn w:val="DefaultParagraphFont"/>
    <w:uiPriority w:val="99"/>
    <w:rsid w:val="007E5DCE"/>
    <w:rPr>
      <w:rFonts w:cs="Times New Roman"/>
    </w:rPr>
  </w:style>
  <w:style w:type="character" w:styleId="CommentReference">
    <w:name w:val="annotation reference"/>
    <w:basedOn w:val="DefaultParagraphFont"/>
    <w:uiPriority w:val="99"/>
    <w:rsid w:val="001F6EB7"/>
    <w:rPr>
      <w:rFonts w:cs="Times New Roman"/>
      <w:sz w:val="16"/>
      <w:szCs w:val="16"/>
    </w:rPr>
  </w:style>
  <w:style w:type="paragraph" w:styleId="CommentText">
    <w:name w:val="annotation text"/>
    <w:basedOn w:val="Normal"/>
    <w:link w:val="CommentTextChar"/>
    <w:uiPriority w:val="99"/>
    <w:rsid w:val="001F6EB7"/>
    <w:pPr>
      <w:spacing w:line="240" w:lineRule="auto"/>
    </w:pPr>
    <w:rPr>
      <w:sz w:val="20"/>
      <w:szCs w:val="20"/>
    </w:rPr>
  </w:style>
  <w:style w:type="character" w:customStyle="1" w:styleId="CommentTextChar">
    <w:name w:val="Comment Text Char"/>
    <w:basedOn w:val="DefaultParagraphFont"/>
    <w:link w:val="CommentText"/>
    <w:uiPriority w:val="99"/>
    <w:locked/>
    <w:rsid w:val="001F6EB7"/>
    <w:rPr>
      <w:rFonts w:ascii="Century Gothic" w:hAnsi="Century Gothic" w:cs="Times New Roman"/>
      <w:lang w:eastAsia="en-US"/>
    </w:rPr>
  </w:style>
  <w:style w:type="paragraph" w:styleId="CommentSubject">
    <w:name w:val="annotation subject"/>
    <w:basedOn w:val="CommentText"/>
    <w:next w:val="CommentText"/>
    <w:link w:val="CommentSubjectChar"/>
    <w:uiPriority w:val="99"/>
    <w:rsid w:val="001F6EB7"/>
    <w:rPr>
      <w:b/>
      <w:bCs/>
    </w:rPr>
  </w:style>
  <w:style w:type="character" w:customStyle="1" w:styleId="CommentSubjectChar">
    <w:name w:val="Comment Subject Char"/>
    <w:basedOn w:val="CommentTextChar"/>
    <w:link w:val="CommentSubject"/>
    <w:uiPriority w:val="99"/>
    <w:locked/>
    <w:rsid w:val="001F6EB7"/>
    <w:rPr>
      <w:rFonts w:ascii="Century Gothic" w:hAnsi="Century Gothic" w:cs="Times New Roman"/>
      <w:b/>
      <w:bCs/>
      <w:lang w:eastAsia="en-US"/>
    </w:rPr>
  </w:style>
  <w:style w:type="paragraph" w:styleId="BalloonText">
    <w:name w:val="Balloon Text"/>
    <w:basedOn w:val="Normal"/>
    <w:link w:val="BalloonTextChar"/>
    <w:uiPriority w:val="99"/>
    <w:rsid w:val="001F6E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F6EB7"/>
    <w:rPr>
      <w:rFonts w:ascii="Tahoma" w:hAnsi="Tahoma" w:cs="Tahoma"/>
      <w:sz w:val="16"/>
      <w:szCs w:val="16"/>
      <w:lang w:eastAsia="en-US"/>
    </w:rPr>
  </w:style>
  <w:style w:type="paragraph" w:styleId="Revision">
    <w:name w:val="Revision"/>
    <w:hidden/>
    <w:uiPriority w:val="99"/>
    <w:semiHidden/>
    <w:rsid w:val="00843C29"/>
    <w:rPr>
      <w:rFonts w:ascii="Century Gothic" w:hAnsi="Century Gothic"/>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Century Gothic" w:hAnsi="Century Gothic"/>
      <w:sz w:val="19"/>
      <w:lang w:eastAsia="en-US"/>
    </w:rPr>
  </w:style>
  <w:style w:type="paragraph" w:styleId="Heading1">
    <w:name w:val="heading 1"/>
    <w:basedOn w:val="Normal"/>
    <w:next w:val="Normal"/>
    <w:link w:val="Heading1Char"/>
    <w:uiPriority w:val="99"/>
    <w:qFormat/>
    <w:rsid w:val="001F6EB7"/>
    <w:pPr>
      <w:keepNext/>
      <w:spacing w:line="240" w:lineRule="auto"/>
      <w:jc w:val="both"/>
      <w:outlineLvl w:val="0"/>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EB7"/>
    <w:rPr>
      <w:rFonts w:ascii="Arial" w:hAnsi="Arial" w:cs="Arial"/>
      <w:sz w:val="22"/>
      <w:szCs w:val="22"/>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10658"/>
    <w:rPr>
      <w:rFonts w:ascii="Century Gothic" w:hAnsi="Century Gothic"/>
      <w:sz w:val="19"/>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10658"/>
    <w:rPr>
      <w:rFonts w:ascii="Century Gothic" w:hAnsi="Century Gothic"/>
      <w:sz w:val="19"/>
      <w:lang w:eastAsia="en-US"/>
    </w:rPr>
  </w:style>
  <w:style w:type="character" w:styleId="Hyperlink">
    <w:name w:val="Hyperlink"/>
    <w:basedOn w:val="DefaultParagraphFont"/>
    <w:uiPriority w:val="99"/>
    <w:rsid w:val="006F4CB9"/>
    <w:rPr>
      <w:rFonts w:cs="Times New Roman"/>
      <w:color w:val="0000FF"/>
      <w:u w:val="single"/>
    </w:rPr>
  </w:style>
  <w:style w:type="character" w:styleId="Strong">
    <w:name w:val="Strong"/>
    <w:basedOn w:val="DefaultParagraphFont"/>
    <w:uiPriority w:val="99"/>
    <w:qFormat/>
    <w:rsid w:val="00842954"/>
    <w:rPr>
      <w:rFonts w:cs="Times New Roman"/>
      <w:b/>
    </w:rPr>
  </w:style>
  <w:style w:type="character" w:styleId="PageNumber">
    <w:name w:val="page number"/>
    <w:basedOn w:val="DefaultParagraphFont"/>
    <w:uiPriority w:val="99"/>
    <w:rsid w:val="007E5DCE"/>
    <w:rPr>
      <w:rFonts w:cs="Times New Roman"/>
    </w:rPr>
  </w:style>
  <w:style w:type="character" w:styleId="CommentReference">
    <w:name w:val="annotation reference"/>
    <w:basedOn w:val="DefaultParagraphFont"/>
    <w:uiPriority w:val="99"/>
    <w:rsid w:val="001F6EB7"/>
    <w:rPr>
      <w:rFonts w:cs="Times New Roman"/>
      <w:sz w:val="16"/>
      <w:szCs w:val="16"/>
    </w:rPr>
  </w:style>
  <w:style w:type="paragraph" w:styleId="CommentText">
    <w:name w:val="annotation text"/>
    <w:basedOn w:val="Normal"/>
    <w:link w:val="CommentTextChar"/>
    <w:uiPriority w:val="99"/>
    <w:rsid w:val="001F6EB7"/>
    <w:pPr>
      <w:spacing w:line="240" w:lineRule="auto"/>
    </w:pPr>
    <w:rPr>
      <w:sz w:val="20"/>
      <w:szCs w:val="20"/>
    </w:rPr>
  </w:style>
  <w:style w:type="character" w:customStyle="1" w:styleId="CommentTextChar">
    <w:name w:val="Comment Text Char"/>
    <w:basedOn w:val="DefaultParagraphFont"/>
    <w:link w:val="CommentText"/>
    <w:uiPriority w:val="99"/>
    <w:locked/>
    <w:rsid w:val="001F6EB7"/>
    <w:rPr>
      <w:rFonts w:ascii="Century Gothic" w:hAnsi="Century Gothic" w:cs="Times New Roman"/>
      <w:lang w:eastAsia="en-US"/>
    </w:rPr>
  </w:style>
  <w:style w:type="paragraph" w:styleId="CommentSubject">
    <w:name w:val="annotation subject"/>
    <w:basedOn w:val="CommentText"/>
    <w:next w:val="CommentText"/>
    <w:link w:val="CommentSubjectChar"/>
    <w:uiPriority w:val="99"/>
    <w:rsid w:val="001F6EB7"/>
    <w:rPr>
      <w:b/>
      <w:bCs/>
    </w:rPr>
  </w:style>
  <w:style w:type="character" w:customStyle="1" w:styleId="CommentSubjectChar">
    <w:name w:val="Comment Subject Char"/>
    <w:basedOn w:val="CommentTextChar"/>
    <w:link w:val="CommentSubject"/>
    <w:uiPriority w:val="99"/>
    <w:locked/>
    <w:rsid w:val="001F6EB7"/>
    <w:rPr>
      <w:rFonts w:ascii="Century Gothic" w:hAnsi="Century Gothic" w:cs="Times New Roman"/>
      <w:b/>
      <w:bCs/>
      <w:lang w:eastAsia="en-US"/>
    </w:rPr>
  </w:style>
  <w:style w:type="paragraph" w:styleId="BalloonText">
    <w:name w:val="Balloon Text"/>
    <w:basedOn w:val="Normal"/>
    <w:link w:val="BalloonTextChar"/>
    <w:uiPriority w:val="99"/>
    <w:rsid w:val="001F6E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F6EB7"/>
    <w:rPr>
      <w:rFonts w:ascii="Tahoma" w:hAnsi="Tahoma" w:cs="Tahoma"/>
      <w:sz w:val="16"/>
      <w:szCs w:val="16"/>
      <w:lang w:eastAsia="en-US"/>
    </w:rPr>
  </w:style>
  <w:style w:type="paragraph" w:styleId="Revision">
    <w:name w:val="Revision"/>
    <w:hidden/>
    <w:uiPriority w:val="99"/>
    <w:semiHidden/>
    <w:rsid w:val="00843C29"/>
    <w:rPr>
      <w:rFonts w:ascii="Century Gothic" w:hAnsi="Century Gothic"/>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5297">
      <w:marLeft w:val="0"/>
      <w:marRight w:val="0"/>
      <w:marTop w:val="0"/>
      <w:marBottom w:val="0"/>
      <w:divBdr>
        <w:top w:val="none" w:sz="0" w:space="0" w:color="auto"/>
        <w:left w:val="none" w:sz="0" w:space="0" w:color="auto"/>
        <w:bottom w:val="none" w:sz="0" w:space="0" w:color="auto"/>
        <w:right w:val="none" w:sz="0" w:space="0" w:color="auto"/>
      </w:divBdr>
    </w:div>
    <w:div w:id="105735298">
      <w:marLeft w:val="0"/>
      <w:marRight w:val="0"/>
      <w:marTop w:val="0"/>
      <w:marBottom w:val="0"/>
      <w:divBdr>
        <w:top w:val="none" w:sz="0" w:space="0" w:color="auto"/>
        <w:left w:val="none" w:sz="0" w:space="0" w:color="auto"/>
        <w:bottom w:val="none" w:sz="0" w:space="0" w:color="auto"/>
        <w:right w:val="none" w:sz="0" w:space="0" w:color="auto"/>
      </w:divBdr>
    </w:div>
    <w:div w:id="672686500">
      <w:bodyDiv w:val="1"/>
      <w:marLeft w:val="0"/>
      <w:marRight w:val="0"/>
      <w:marTop w:val="0"/>
      <w:marBottom w:val="0"/>
      <w:divBdr>
        <w:top w:val="none" w:sz="0" w:space="0" w:color="auto"/>
        <w:left w:val="none" w:sz="0" w:space="0" w:color="auto"/>
        <w:bottom w:val="none" w:sz="0" w:space="0" w:color="auto"/>
        <w:right w:val="none" w:sz="0" w:space="0" w:color="auto"/>
      </w:divBdr>
    </w:div>
    <w:div w:id="1011878511">
      <w:bodyDiv w:val="1"/>
      <w:marLeft w:val="0"/>
      <w:marRight w:val="0"/>
      <w:marTop w:val="0"/>
      <w:marBottom w:val="0"/>
      <w:divBdr>
        <w:top w:val="none" w:sz="0" w:space="0" w:color="auto"/>
        <w:left w:val="none" w:sz="0" w:space="0" w:color="auto"/>
        <w:bottom w:val="none" w:sz="0" w:space="0" w:color="auto"/>
        <w:right w:val="none" w:sz="0" w:space="0" w:color="auto"/>
      </w:divBdr>
    </w:div>
    <w:div w:id="10462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stagram.com/baf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bafta-film.tumblr.com/" TargetMode="External"/><Relationship Id="rId17" Type="http://schemas.openxmlformats.org/officeDocument/2006/relationships/hyperlink" Target="http://www.bafta.org" TargetMode="External"/><Relationship Id="rId2" Type="http://schemas.openxmlformats.org/officeDocument/2006/relationships/numbering" Target="numbering.xml"/><Relationship Id="rId16" Type="http://schemas.openxmlformats.org/officeDocument/2006/relationships/hyperlink" Target="http://www.bafta.org/gu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search?q=%23EEBAFTAs&amp;src=has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annah.golanski@freuds.com" TargetMode="External"/><Relationship Id="rId23" Type="http://schemas.openxmlformats.org/officeDocument/2006/relationships/fontTable" Target="fontTable.xml"/><Relationship Id="rId10" Type="http://schemas.openxmlformats.org/officeDocument/2006/relationships/hyperlink" Target="https://twitter.com/BAFT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acebook.com/bafta" TargetMode="External"/><Relationship Id="rId14" Type="http://schemas.openxmlformats.org/officeDocument/2006/relationships/hyperlink" Target="mailto:Vicky.grayson@freuds.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7950-ECE5-4ABF-A28A-E715C7DD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877</Words>
  <Characters>5117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administrator</dc:creator>
  <cp:lastModifiedBy>Jim Bradshaw</cp:lastModifiedBy>
  <cp:revision>3</cp:revision>
  <cp:lastPrinted>2014-01-22T11:25:00Z</cp:lastPrinted>
  <dcterms:created xsi:type="dcterms:W3CDTF">2016-01-12T13:06:00Z</dcterms:created>
  <dcterms:modified xsi:type="dcterms:W3CDTF">2016-01-12T17:52:00Z</dcterms:modified>
</cp:coreProperties>
</file>